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29FB4" w14:textId="26E87C24" w:rsidR="0097504A" w:rsidRPr="00D23CCF" w:rsidRDefault="00D23CCF">
      <w:pPr>
        <w:pBdr>
          <w:top w:val="none" w:sz="4" w:space="0" w:color="000000"/>
          <w:left w:val="none" w:sz="4" w:space="0" w:color="000000"/>
          <w:bottom w:val="none" w:sz="4" w:space="0" w:color="000000"/>
          <w:right w:val="none" w:sz="4" w:space="0" w:color="000000"/>
        </w:pBdr>
        <w:spacing w:after="299"/>
        <w:rPr>
          <w:lang w:val="en-US"/>
        </w:rPr>
      </w:pPr>
      <w:r>
        <w:rPr>
          <w:b/>
          <w:color w:val="000000"/>
          <w:sz w:val="36"/>
          <w:lang w:val="en-US"/>
        </w:rPr>
        <w:t>ĐIỀU KHOẢN &amp; ĐIỀU KIỆN</w:t>
      </w:r>
    </w:p>
    <w:p w14:paraId="7385ABBB" w14:textId="77777777" w:rsidR="0097504A" w:rsidRDefault="00000000">
      <w:pPr>
        <w:pBdr>
          <w:top w:val="none" w:sz="4" w:space="0" w:color="000000"/>
          <w:left w:val="none" w:sz="4" w:space="0" w:color="000000"/>
          <w:bottom w:val="none" w:sz="4" w:space="0" w:color="000000"/>
          <w:right w:val="none" w:sz="4" w:space="0" w:color="000000"/>
        </w:pBdr>
        <w:spacing w:after="281"/>
      </w:pPr>
      <w:r>
        <w:rPr>
          <w:b/>
          <w:color w:val="000000"/>
          <w:sz w:val="28"/>
        </w:rPr>
        <w:t>Bảo hành có giới hạn: Sản phẩm Vyvo</w:t>
      </w:r>
    </w:p>
    <w:p w14:paraId="722C4E32" w14:textId="73151AC9" w:rsidR="00A009DA" w:rsidRPr="00A009DA" w:rsidRDefault="00A009DA" w:rsidP="006762F3">
      <w:pPr>
        <w:pBdr>
          <w:top w:val="none" w:sz="4" w:space="0" w:color="000000"/>
          <w:left w:val="none" w:sz="4" w:space="0" w:color="000000"/>
          <w:bottom w:val="none" w:sz="4" w:space="0" w:color="000000"/>
          <w:right w:val="none" w:sz="4" w:space="0" w:color="000000"/>
        </w:pBdr>
        <w:spacing w:after="240"/>
        <w:rPr>
          <w:color w:val="000000"/>
          <w:sz w:val="24"/>
        </w:rPr>
      </w:pPr>
      <w:r w:rsidRPr="00A009DA">
        <w:rPr>
          <w:color w:val="000000"/>
          <w:sz w:val="24"/>
        </w:rPr>
        <w:t xml:space="preserve">Vyvo </w:t>
      </w:r>
      <w:r w:rsidRPr="00711615">
        <w:rPr>
          <w:color w:val="000000"/>
          <w:sz w:val="24"/>
        </w:rPr>
        <w:t>đảm bảo</w:t>
      </w:r>
      <w:r w:rsidRPr="00A009DA">
        <w:rPr>
          <w:color w:val="000000"/>
          <w:sz w:val="24"/>
        </w:rPr>
        <w:t xml:space="preserve"> rằng các Sản Phẩm Vyvo của bạn không có lỗi về vật liệu hoặc </w:t>
      </w:r>
      <w:r w:rsidRPr="00711615">
        <w:rPr>
          <w:color w:val="000000"/>
          <w:sz w:val="24"/>
        </w:rPr>
        <w:t>kỹ thuật</w:t>
      </w:r>
      <w:r w:rsidRPr="00A009DA">
        <w:rPr>
          <w:color w:val="000000"/>
          <w:sz w:val="24"/>
        </w:rPr>
        <w:t xml:space="preserve"> trong vòng 1 (một) năm kể từ ngày nhận được Sản Phẩm Vyvo </w:t>
      </w:r>
      <w:r>
        <w:rPr>
          <w:color w:val="000000"/>
          <w:sz w:val="24"/>
        </w:rPr>
        <w:t>hoặc trong bất kỳ</w:t>
      </w:r>
      <w:r w:rsidRPr="00711615">
        <w:rPr>
          <w:color w:val="000000"/>
          <w:sz w:val="24"/>
        </w:rPr>
        <w:t xml:space="preserve"> </w:t>
      </w:r>
      <w:r>
        <w:rPr>
          <w:color w:val="000000"/>
          <w:sz w:val="24"/>
        </w:rPr>
        <w:t xml:space="preserve">khoảng thời gian </w:t>
      </w:r>
      <w:r w:rsidRPr="00711615">
        <w:rPr>
          <w:color w:val="000000"/>
          <w:sz w:val="24"/>
        </w:rPr>
        <w:t xml:space="preserve">nào </w:t>
      </w:r>
      <w:r>
        <w:rPr>
          <w:color w:val="000000"/>
          <w:sz w:val="24"/>
        </w:rPr>
        <w:t xml:space="preserve">dài hơn </w:t>
      </w:r>
      <w:r w:rsidRPr="00711615">
        <w:rPr>
          <w:color w:val="000000"/>
          <w:sz w:val="24"/>
        </w:rPr>
        <w:t>nếu có</w:t>
      </w:r>
      <w:r>
        <w:rPr>
          <w:color w:val="000000"/>
          <w:sz w:val="24"/>
        </w:rPr>
        <w:t xml:space="preserve"> theo yêu cầu của luật hiện hành</w:t>
      </w:r>
      <w:r w:rsidRPr="00A009DA">
        <w:rPr>
          <w:color w:val="000000"/>
          <w:sz w:val="24"/>
        </w:rPr>
        <w:t xml:space="preserve">, bao gồm 2 (hai) năm kể từ ngày nhận sản phẩm đối với cư dân Khu vực Kinh tế Châu Âu (thời gian này được gọi là "Thời </w:t>
      </w:r>
      <w:r w:rsidRPr="00711615">
        <w:rPr>
          <w:color w:val="000000"/>
          <w:sz w:val="24"/>
        </w:rPr>
        <w:t>h</w:t>
      </w:r>
      <w:r w:rsidRPr="00A009DA">
        <w:rPr>
          <w:color w:val="000000"/>
          <w:sz w:val="24"/>
        </w:rPr>
        <w:t xml:space="preserve">ạn </w:t>
      </w:r>
      <w:r w:rsidRPr="00711615">
        <w:rPr>
          <w:color w:val="000000"/>
          <w:sz w:val="24"/>
        </w:rPr>
        <w:t>b</w:t>
      </w:r>
      <w:r w:rsidRPr="00A009DA">
        <w:rPr>
          <w:color w:val="000000"/>
          <w:sz w:val="24"/>
        </w:rPr>
        <w:t xml:space="preserve">ảo </w:t>
      </w:r>
      <w:r w:rsidRPr="00711615">
        <w:rPr>
          <w:color w:val="000000"/>
          <w:sz w:val="24"/>
        </w:rPr>
        <w:t>h</w:t>
      </w:r>
      <w:r w:rsidRPr="00A009DA">
        <w:rPr>
          <w:color w:val="000000"/>
          <w:sz w:val="24"/>
        </w:rPr>
        <w:t xml:space="preserve">ành" và bảo hành </w:t>
      </w:r>
      <w:r w:rsidRPr="00711615">
        <w:rPr>
          <w:color w:val="000000"/>
          <w:sz w:val="24"/>
        </w:rPr>
        <w:t>đó</w:t>
      </w:r>
      <w:r w:rsidRPr="00A009DA">
        <w:rPr>
          <w:color w:val="000000"/>
          <w:sz w:val="24"/>
        </w:rPr>
        <w:t xml:space="preserve"> được gọi là "Bảo </w:t>
      </w:r>
      <w:r w:rsidRPr="00711615">
        <w:rPr>
          <w:color w:val="000000"/>
          <w:sz w:val="24"/>
        </w:rPr>
        <w:t>h</w:t>
      </w:r>
      <w:r w:rsidRPr="00A009DA">
        <w:rPr>
          <w:color w:val="000000"/>
          <w:sz w:val="24"/>
        </w:rPr>
        <w:t xml:space="preserve">ành </w:t>
      </w:r>
      <w:r w:rsidRPr="00711615">
        <w:rPr>
          <w:color w:val="000000"/>
          <w:sz w:val="24"/>
        </w:rPr>
        <w:t>có g</w:t>
      </w:r>
      <w:r w:rsidRPr="00A009DA">
        <w:rPr>
          <w:color w:val="000000"/>
          <w:sz w:val="24"/>
        </w:rPr>
        <w:t xml:space="preserve">iới </w:t>
      </w:r>
      <w:r w:rsidRPr="00711615">
        <w:rPr>
          <w:color w:val="000000"/>
          <w:sz w:val="24"/>
        </w:rPr>
        <w:t>h</w:t>
      </w:r>
      <w:r w:rsidRPr="00A009DA">
        <w:rPr>
          <w:color w:val="000000"/>
          <w:sz w:val="24"/>
        </w:rPr>
        <w:t xml:space="preserve">ạn"). Nếu Sản </w:t>
      </w:r>
      <w:r w:rsidR="00805B6E" w:rsidRPr="00805B6E">
        <w:rPr>
          <w:color w:val="000000"/>
          <w:sz w:val="24"/>
        </w:rPr>
        <w:t>p</w:t>
      </w:r>
      <w:r w:rsidRPr="00A009DA">
        <w:rPr>
          <w:color w:val="000000"/>
          <w:sz w:val="24"/>
        </w:rPr>
        <w:t xml:space="preserve">hẩm Vyvo của bạn bị lỗi trong Thời </w:t>
      </w:r>
      <w:r w:rsidRPr="00A009DA">
        <w:rPr>
          <w:color w:val="000000"/>
          <w:sz w:val="24"/>
        </w:rPr>
        <w:t>gian</w:t>
      </w:r>
      <w:r w:rsidRPr="00A009DA">
        <w:rPr>
          <w:color w:val="000000"/>
          <w:sz w:val="24"/>
        </w:rPr>
        <w:t xml:space="preserve"> </w:t>
      </w:r>
      <w:r w:rsidRPr="00A009DA">
        <w:rPr>
          <w:color w:val="000000"/>
          <w:sz w:val="24"/>
        </w:rPr>
        <w:t>b</w:t>
      </w:r>
      <w:r w:rsidRPr="00A009DA">
        <w:rPr>
          <w:color w:val="000000"/>
          <w:sz w:val="24"/>
        </w:rPr>
        <w:t xml:space="preserve">ảo </w:t>
      </w:r>
      <w:r w:rsidRPr="00A009DA">
        <w:rPr>
          <w:color w:val="000000"/>
          <w:sz w:val="24"/>
        </w:rPr>
        <w:t>h</w:t>
      </w:r>
      <w:r w:rsidRPr="00A009DA">
        <w:rPr>
          <w:color w:val="000000"/>
          <w:sz w:val="24"/>
        </w:rPr>
        <w:t xml:space="preserve">ành, Vyvo sẽ sửa chữa hoặc thay thế Sản </w:t>
      </w:r>
      <w:r w:rsidR="00805B6E" w:rsidRPr="00805B6E">
        <w:rPr>
          <w:color w:val="000000"/>
          <w:sz w:val="24"/>
        </w:rPr>
        <w:t>p</w:t>
      </w:r>
      <w:r w:rsidRPr="00A009DA">
        <w:rPr>
          <w:color w:val="000000"/>
          <w:sz w:val="24"/>
        </w:rPr>
        <w:t xml:space="preserve">hẩm Vyvo của bạn, </w:t>
      </w:r>
      <w:r w:rsidRPr="00A009DA">
        <w:rPr>
          <w:color w:val="000000"/>
          <w:sz w:val="24"/>
        </w:rPr>
        <w:t>tuân theo</w:t>
      </w:r>
      <w:r w:rsidRPr="00A009DA">
        <w:rPr>
          <w:color w:val="000000"/>
          <w:sz w:val="24"/>
        </w:rPr>
        <w:t xml:space="preserve"> các điều kiện dưới đây, mà không tính thêm phí. Vyvo không chịu trách nhiệm sửa chữa hoặc thay thế Sản Phẩm Vyvo của bạn nếu bạn vi phạm Bảo </w:t>
      </w:r>
      <w:r w:rsidRPr="00A009DA">
        <w:rPr>
          <w:color w:val="000000"/>
          <w:sz w:val="24"/>
        </w:rPr>
        <w:t>h</w:t>
      </w:r>
      <w:r w:rsidRPr="00A009DA">
        <w:rPr>
          <w:color w:val="000000"/>
          <w:sz w:val="24"/>
        </w:rPr>
        <w:t xml:space="preserve">ành </w:t>
      </w:r>
      <w:r w:rsidRPr="00A009DA">
        <w:rPr>
          <w:color w:val="000000"/>
          <w:sz w:val="24"/>
        </w:rPr>
        <w:t>có g</w:t>
      </w:r>
      <w:r w:rsidRPr="00A009DA">
        <w:rPr>
          <w:color w:val="000000"/>
          <w:sz w:val="24"/>
        </w:rPr>
        <w:t xml:space="preserve">iới </w:t>
      </w:r>
      <w:r w:rsidRPr="00A009DA">
        <w:rPr>
          <w:color w:val="000000"/>
          <w:sz w:val="24"/>
        </w:rPr>
        <w:t>h</w:t>
      </w:r>
      <w:r w:rsidRPr="00A009DA">
        <w:rPr>
          <w:color w:val="000000"/>
          <w:sz w:val="24"/>
        </w:rPr>
        <w:t xml:space="preserve">ạn này. </w:t>
      </w:r>
      <w:r w:rsidR="006762F3" w:rsidRPr="006762F3">
        <w:rPr>
          <w:color w:val="000000"/>
          <w:sz w:val="24"/>
        </w:rPr>
        <w:t>Chính sách bảo hành có giới hạn này không thể chuyển nhượng cho người khác. Nếu bạn nhận được sản phẩm Vyvo thay thế, bảo hành sẽ được tính từ thời gian còn lại của thời gian bảo hành gốc kể từ ngày bạn mua sản phẩm ban đầu, trừ đi thời gian bảo hành đã sử dụng trước đó. Thời gian bảo hành của sản phẩm thay thế sẽ là 30 ngày kể từ khi bạn nhận được sản phẩm mới, hoặc theo quy định của pháp luật hiện hành, tùy theo thời gian nào dài hơn.</w:t>
      </w:r>
    </w:p>
    <w:p w14:paraId="0796C6E6" w14:textId="77777777" w:rsidR="0097504A" w:rsidRDefault="00000000">
      <w:pPr>
        <w:pBdr>
          <w:top w:val="none" w:sz="4" w:space="0" w:color="000000"/>
          <w:left w:val="none" w:sz="4" w:space="0" w:color="000000"/>
          <w:bottom w:val="none" w:sz="4" w:space="0" w:color="000000"/>
          <w:right w:val="none" w:sz="4" w:space="0" w:color="000000"/>
        </w:pBdr>
        <w:spacing w:after="240"/>
      </w:pPr>
      <w:r>
        <w:rPr>
          <w:color w:val="000000"/>
          <w:sz w:val="24"/>
        </w:rPr>
        <w:t>Để đủ điều kiện nhận Bảo hành có giới hạn, bạn phải:</w:t>
      </w:r>
    </w:p>
    <w:p w14:paraId="3E590CD1" w14:textId="589B8266" w:rsidR="0097504A" w:rsidRDefault="006762F3" w:rsidP="006762F3">
      <w:pPr>
        <w:pStyle w:val="ListParagraph"/>
        <w:numPr>
          <w:ilvl w:val="0"/>
          <w:numId w:val="11"/>
        </w:numPr>
        <w:pBdr>
          <w:top w:val="none" w:sz="4" w:space="0" w:color="000000"/>
          <w:left w:val="none" w:sz="4" w:space="0" w:color="000000"/>
          <w:bottom w:val="none" w:sz="4" w:space="0" w:color="000000"/>
          <w:right w:val="none" w:sz="4" w:space="0" w:color="000000"/>
        </w:pBdr>
        <w:spacing w:after="0"/>
      </w:pPr>
      <w:r w:rsidRPr="006762F3">
        <w:rPr>
          <w:color w:val="000000"/>
          <w:sz w:val="24"/>
        </w:rPr>
        <w:t>Duy trì một tài khoản hoạt động mà không có số dư nợ hoặc phí chưa thanh toán</w:t>
      </w:r>
      <w:r w:rsidR="00000000">
        <w:rPr>
          <w:color w:val="000000"/>
          <w:sz w:val="24"/>
        </w:rPr>
        <w:t>;</w:t>
      </w:r>
    </w:p>
    <w:p w14:paraId="794D8EA8" w14:textId="0B881434" w:rsidR="0097504A" w:rsidRDefault="00000000">
      <w:pPr>
        <w:pStyle w:val="ListParagraph"/>
        <w:numPr>
          <w:ilvl w:val="0"/>
          <w:numId w:val="11"/>
        </w:numPr>
        <w:pBdr>
          <w:top w:val="none" w:sz="4" w:space="0" w:color="000000"/>
          <w:left w:val="none" w:sz="4" w:space="0" w:color="000000"/>
          <w:bottom w:val="none" w:sz="4" w:space="0" w:color="000000"/>
          <w:right w:val="none" w:sz="4" w:space="0" w:color="000000"/>
        </w:pBdr>
        <w:spacing w:after="0"/>
      </w:pPr>
      <w:r>
        <w:rPr>
          <w:color w:val="000000"/>
          <w:sz w:val="24"/>
        </w:rPr>
        <w:t xml:space="preserve">Là người mua </w:t>
      </w:r>
      <w:r w:rsidR="008071FD" w:rsidRPr="008071FD">
        <w:rPr>
          <w:color w:val="000000"/>
          <w:sz w:val="24"/>
        </w:rPr>
        <w:t>ban đầu s</w:t>
      </w:r>
      <w:r>
        <w:rPr>
          <w:color w:val="000000"/>
          <w:sz w:val="24"/>
        </w:rPr>
        <w:t>ản phẩm Vyvo</w:t>
      </w:r>
      <w:r w:rsidR="008071FD" w:rsidRPr="008071FD">
        <w:rPr>
          <w:color w:val="000000"/>
          <w:sz w:val="24"/>
        </w:rPr>
        <w:t xml:space="preserve">, </w:t>
      </w:r>
      <w:r>
        <w:rPr>
          <w:color w:val="000000"/>
          <w:sz w:val="24"/>
        </w:rPr>
        <w:t xml:space="preserve">nghĩa là bạn </w:t>
      </w:r>
      <w:r w:rsidR="008071FD" w:rsidRPr="008071FD">
        <w:rPr>
          <w:color w:val="000000"/>
          <w:sz w:val="24"/>
        </w:rPr>
        <w:t xml:space="preserve">là người </w:t>
      </w:r>
      <w:r>
        <w:rPr>
          <w:color w:val="000000"/>
          <w:sz w:val="24"/>
        </w:rPr>
        <w:t xml:space="preserve">đã đích thân mua </w:t>
      </w:r>
      <w:r w:rsidR="008071FD" w:rsidRPr="008071FD">
        <w:rPr>
          <w:color w:val="000000"/>
          <w:sz w:val="24"/>
        </w:rPr>
        <w:t>s</w:t>
      </w:r>
      <w:r>
        <w:rPr>
          <w:color w:val="000000"/>
          <w:sz w:val="24"/>
        </w:rPr>
        <w:t xml:space="preserve">ản phẩm Vyvo đang </w:t>
      </w:r>
      <w:r w:rsidR="00805B6E" w:rsidRPr="00805B6E">
        <w:rPr>
          <w:color w:val="000000"/>
          <w:sz w:val="24"/>
        </w:rPr>
        <w:t>đề ngh</w:t>
      </w:r>
      <w:r w:rsidR="00805B6E" w:rsidRPr="006B4F61">
        <w:rPr>
          <w:color w:val="000000"/>
          <w:sz w:val="24"/>
        </w:rPr>
        <w:t>ị</w:t>
      </w:r>
      <w:r>
        <w:rPr>
          <w:color w:val="000000"/>
          <w:sz w:val="24"/>
        </w:rPr>
        <w:t xml:space="preserve"> </w:t>
      </w:r>
      <w:r w:rsidR="008071FD" w:rsidRPr="008071FD">
        <w:rPr>
          <w:color w:val="000000"/>
          <w:sz w:val="24"/>
        </w:rPr>
        <w:t>bảo hành</w:t>
      </w:r>
      <w:r>
        <w:rPr>
          <w:color w:val="000000"/>
          <w:sz w:val="24"/>
        </w:rPr>
        <w:t xml:space="preserve"> hoặc </w:t>
      </w:r>
      <w:r w:rsidR="008071FD" w:rsidRPr="008071FD">
        <w:rPr>
          <w:color w:val="000000"/>
          <w:sz w:val="24"/>
        </w:rPr>
        <w:t>đổi mới</w:t>
      </w:r>
      <w:r>
        <w:rPr>
          <w:color w:val="000000"/>
          <w:sz w:val="24"/>
        </w:rPr>
        <w:t xml:space="preserve"> thông qua tài khoản của mình; </w:t>
      </w:r>
      <w:r w:rsidR="008071FD" w:rsidRPr="008071FD">
        <w:rPr>
          <w:color w:val="000000"/>
          <w:sz w:val="24"/>
        </w:rPr>
        <w:t>v</w:t>
      </w:r>
      <w:r>
        <w:rPr>
          <w:color w:val="000000"/>
          <w:sz w:val="24"/>
        </w:rPr>
        <w:t>à</w:t>
      </w:r>
    </w:p>
    <w:p w14:paraId="2F66AFFA" w14:textId="78FEB473" w:rsidR="0097504A" w:rsidRDefault="00000000">
      <w:pPr>
        <w:pStyle w:val="ListParagraph"/>
        <w:numPr>
          <w:ilvl w:val="0"/>
          <w:numId w:val="11"/>
        </w:numPr>
        <w:pBdr>
          <w:top w:val="none" w:sz="4" w:space="0" w:color="000000"/>
          <w:left w:val="none" w:sz="4" w:space="0" w:color="000000"/>
          <w:bottom w:val="none" w:sz="4" w:space="0" w:color="000000"/>
          <w:right w:val="none" w:sz="4" w:space="0" w:color="000000"/>
        </w:pBdr>
        <w:spacing w:after="0"/>
      </w:pPr>
      <w:r>
        <w:rPr>
          <w:color w:val="000000"/>
          <w:sz w:val="24"/>
        </w:rPr>
        <w:t xml:space="preserve">Trả lại </w:t>
      </w:r>
      <w:r w:rsidR="008071FD" w:rsidRPr="008071FD">
        <w:rPr>
          <w:color w:val="000000"/>
          <w:sz w:val="24"/>
        </w:rPr>
        <w:t>s</w:t>
      </w:r>
      <w:r>
        <w:rPr>
          <w:color w:val="000000"/>
          <w:sz w:val="24"/>
        </w:rPr>
        <w:t xml:space="preserve">ản phẩm Vyvo trong thời hạn </w:t>
      </w:r>
      <w:r w:rsidR="006B4F61" w:rsidRPr="006B4F61">
        <w:rPr>
          <w:color w:val="000000"/>
          <w:sz w:val="24"/>
        </w:rPr>
        <w:t xml:space="preserve">bảo hành </w:t>
      </w:r>
      <w:r w:rsidR="008071FD" w:rsidRPr="008071FD">
        <w:rPr>
          <w:color w:val="000000"/>
          <w:sz w:val="24"/>
        </w:rPr>
        <w:t>áp dụng</w:t>
      </w:r>
      <w:r>
        <w:rPr>
          <w:color w:val="000000"/>
          <w:sz w:val="24"/>
        </w:rPr>
        <w:t xml:space="preserve">, theo các quy </w:t>
      </w:r>
      <w:r w:rsidR="008071FD" w:rsidRPr="008071FD">
        <w:rPr>
          <w:color w:val="000000"/>
          <w:sz w:val="24"/>
        </w:rPr>
        <w:t>định</w:t>
      </w:r>
      <w:r>
        <w:rPr>
          <w:color w:val="000000"/>
          <w:sz w:val="24"/>
        </w:rPr>
        <w:t xml:space="preserve"> được nêu dưới đây.</w:t>
      </w:r>
    </w:p>
    <w:p w14:paraId="1179E7DC" w14:textId="77777777" w:rsidR="0097504A" w:rsidRDefault="00000000">
      <w:pPr>
        <w:pBdr>
          <w:top w:val="none" w:sz="4" w:space="0" w:color="000000"/>
          <w:left w:val="none" w:sz="4" w:space="0" w:color="000000"/>
          <w:bottom w:val="none" w:sz="4" w:space="0" w:color="000000"/>
          <w:right w:val="none" w:sz="4" w:space="0" w:color="000000"/>
        </w:pBdr>
        <w:spacing w:after="240"/>
      </w:pPr>
      <w:r>
        <w:rPr>
          <w:color w:val="000000"/>
          <w:sz w:val="24"/>
        </w:rPr>
        <w:t> </w:t>
      </w:r>
    </w:p>
    <w:p w14:paraId="0CC094D4" w14:textId="77777777" w:rsidR="0097504A" w:rsidRDefault="00000000">
      <w:pPr>
        <w:pBdr>
          <w:top w:val="none" w:sz="4" w:space="0" w:color="000000"/>
          <w:left w:val="none" w:sz="4" w:space="0" w:color="000000"/>
          <w:bottom w:val="none" w:sz="4" w:space="0" w:color="000000"/>
          <w:right w:val="none" w:sz="4" w:space="0" w:color="000000"/>
        </w:pBdr>
        <w:spacing w:after="240"/>
      </w:pPr>
      <w:r>
        <w:rPr>
          <w:color w:val="000000"/>
          <w:sz w:val="24"/>
        </w:rPr>
        <w:t>Bảo hành có giới hạn này không bao gồm:</w:t>
      </w:r>
    </w:p>
    <w:p w14:paraId="531A3B71" w14:textId="77777777" w:rsidR="0097504A" w:rsidRDefault="00000000">
      <w:pPr>
        <w:pStyle w:val="ListParagraph"/>
        <w:numPr>
          <w:ilvl w:val="0"/>
          <w:numId w:val="10"/>
        </w:numPr>
        <w:pBdr>
          <w:top w:val="none" w:sz="4" w:space="0" w:color="000000"/>
          <w:left w:val="none" w:sz="4" w:space="0" w:color="000000"/>
          <w:bottom w:val="none" w:sz="4" w:space="0" w:color="000000"/>
          <w:right w:val="none" w:sz="4" w:space="0" w:color="000000"/>
        </w:pBdr>
        <w:spacing w:after="0"/>
      </w:pPr>
      <w:r>
        <w:rPr>
          <w:color w:val="000000"/>
          <w:sz w:val="24"/>
        </w:rPr>
        <w:t>Sản phẩm không phải của Vyvo hoặc sản phẩm giả mạo;</w:t>
      </w:r>
    </w:p>
    <w:p w14:paraId="30674142" w14:textId="77777777" w:rsidR="0097504A" w:rsidRDefault="00000000">
      <w:pPr>
        <w:pStyle w:val="ListParagraph"/>
        <w:numPr>
          <w:ilvl w:val="0"/>
          <w:numId w:val="10"/>
        </w:numPr>
        <w:pBdr>
          <w:top w:val="none" w:sz="4" w:space="0" w:color="000000"/>
          <w:left w:val="none" w:sz="4" w:space="0" w:color="000000"/>
          <w:bottom w:val="none" w:sz="4" w:space="0" w:color="000000"/>
          <w:right w:val="none" w:sz="4" w:space="0" w:color="000000"/>
        </w:pBdr>
        <w:spacing w:after="0"/>
      </w:pPr>
      <w:r>
        <w:rPr>
          <w:color w:val="000000"/>
          <w:sz w:val="24"/>
        </w:rPr>
        <w:t>Sản phẩm Vyvo bị mất hoặc bị đánh cắp;</w:t>
      </w:r>
    </w:p>
    <w:p w14:paraId="043F4757" w14:textId="63DB08F6" w:rsidR="0097504A" w:rsidRDefault="00000000">
      <w:pPr>
        <w:pStyle w:val="ListParagraph"/>
        <w:numPr>
          <w:ilvl w:val="0"/>
          <w:numId w:val="10"/>
        </w:numPr>
        <w:pBdr>
          <w:top w:val="none" w:sz="4" w:space="0" w:color="000000"/>
          <w:left w:val="none" w:sz="4" w:space="0" w:color="000000"/>
          <w:bottom w:val="none" w:sz="4" w:space="0" w:color="000000"/>
          <w:right w:val="none" w:sz="4" w:space="0" w:color="000000"/>
        </w:pBdr>
        <w:spacing w:after="0"/>
      </w:pPr>
      <w:r>
        <w:rPr>
          <w:color w:val="000000"/>
          <w:sz w:val="24"/>
        </w:rPr>
        <w:t>Hư hỏng hoặc hỏng hóc do sử dụng sai</w:t>
      </w:r>
      <w:r w:rsidR="00711615" w:rsidRPr="00711615">
        <w:rPr>
          <w:color w:val="000000"/>
          <w:sz w:val="24"/>
        </w:rPr>
        <w:t xml:space="preserve"> c</w:t>
      </w:r>
      <w:r w:rsidR="00711615" w:rsidRPr="00BA6192">
        <w:rPr>
          <w:color w:val="000000"/>
          <w:sz w:val="24"/>
        </w:rPr>
        <w:t>ách</w:t>
      </w:r>
      <w:r>
        <w:rPr>
          <w:color w:val="000000"/>
          <w:sz w:val="24"/>
        </w:rPr>
        <w:t>, hao mòn thông thường, sử dụng không đúng cách hoặc cẩu thả, sử dụng không đúng cách hoặc bất thường hoặc bất kỳ việc sử dụng nào trái với hướng dẫn do Vyvo cung cấp;</w:t>
      </w:r>
    </w:p>
    <w:p w14:paraId="0AA0773A" w14:textId="18A2DA60" w:rsidR="0097504A" w:rsidRDefault="00BA6192">
      <w:pPr>
        <w:pStyle w:val="ListParagraph"/>
        <w:numPr>
          <w:ilvl w:val="0"/>
          <w:numId w:val="10"/>
        </w:numPr>
        <w:pBdr>
          <w:top w:val="none" w:sz="4" w:space="0" w:color="000000"/>
          <w:left w:val="none" w:sz="4" w:space="0" w:color="000000"/>
          <w:bottom w:val="none" w:sz="4" w:space="0" w:color="000000"/>
          <w:right w:val="none" w:sz="4" w:space="0" w:color="000000"/>
        </w:pBdr>
        <w:spacing w:after="0"/>
      </w:pPr>
      <w:r w:rsidRPr="00BA6192">
        <w:rPr>
          <w:color w:val="000000"/>
          <w:sz w:val="24"/>
        </w:rPr>
        <w:t>Hư hỏng</w:t>
      </w:r>
      <w:r w:rsidR="00000000">
        <w:rPr>
          <w:color w:val="000000"/>
          <w:sz w:val="24"/>
        </w:rPr>
        <w:t xml:space="preserve"> hoặc </w:t>
      </w:r>
      <w:r w:rsidRPr="00BA6192">
        <w:rPr>
          <w:color w:val="000000"/>
          <w:sz w:val="24"/>
        </w:rPr>
        <w:t>hỏng hóc</w:t>
      </w:r>
      <w:r w:rsidR="00000000">
        <w:rPr>
          <w:color w:val="000000"/>
          <w:sz w:val="24"/>
        </w:rPr>
        <w:t xml:space="preserve"> do tai nạn, thiên tai, sử dụng thương mại trái phép, lạm dụng, bỏ bê, trộm cắp hoặc điều kiện khí </w:t>
      </w:r>
      <w:r w:rsidRPr="00BA6192">
        <w:rPr>
          <w:color w:val="000000"/>
          <w:sz w:val="24"/>
        </w:rPr>
        <w:t>hậu, môi trường sống</w:t>
      </w:r>
      <w:r w:rsidR="00000000">
        <w:rPr>
          <w:color w:val="000000"/>
          <w:sz w:val="24"/>
        </w:rPr>
        <w:t xml:space="preserve"> bất thường;</w:t>
      </w:r>
    </w:p>
    <w:p w14:paraId="490A9C66" w14:textId="0A0CDAC2" w:rsidR="0097504A" w:rsidRDefault="00BA6192">
      <w:pPr>
        <w:pStyle w:val="ListParagraph"/>
        <w:numPr>
          <w:ilvl w:val="0"/>
          <w:numId w:val="10"/>
        </w:numPr>
        <w:pBdr>
          <w:top w:val="none" w:sz="4" w:space="0" w:color="000000"/>
          <w:left w:val="none" w:sz="4" w:space="0" w:color="000000"/>
          <w:bottom w:val="none" w:sz="4" w:space="0" w:color="000000"/>
          <w:right w:val="none" w:sz="4" w:space="0" w:color="000000"/>
        </w:pBdr>
        <w:spacing w:after="0"/>
      </w:pPr>
      <w:r w:rsidRPr="00BA6192">
        <w:rPr>
          <w:color w:val="000000"/>
          <w:sz w:val="24"/>
        </w:rPr>
        <w:t>Hư hỏng</w:t>
      </w:r>
      <w:r w:rsidR="00000000">
        <w:rPr>
          <w:color w:val="000000"/>
          <w:sz w:val="24"/>
        </w:rPr>
        <w:t xml:space="preserve"> về mặt thẩm mỹ</w:t>
      </w:r>
      <w:r w:rsidRPr="00BA6192">
        <w:rPr>
          <w:color w:val="000000"/>
          <w:sz w:val="24"/>
        </w:rPr>
        <w:t xml:space="preserve"> của sản phẩm</w:t>
      </w:r>
      <w:r w:rsidR="00000000">
        <w:rPr>
          <w:color w:val="000000"/>
          <w:sz w:val="24"/>
        </w:rPr>
        <w:t>;</w:t>
      </w:r>
    </w:p>
    <w:p w14:paraId="371ED4F7" w14:textId="085A652B" w:rsidR="0097504A" w:rsidRDefault="00000000">
      <w:pPr>
        <w:pStyle w:val="ListParagraph"/>
        <w:numPr>
          <w:ilvl w:val="0"/>
          <w:numId w:val="10"/>
        </w:numPr>
        <w:pBdr>
          <w:top w:val="none" w:sz="4" w:space="0" w:color="000000"/>
          <w:left w:val="none" w:sz="4" w:space="0" w:color="000000"/>
          <w:bottom w:val="none" w:sz="4" w:space="0" w:color="000000"/>
          <w:right w:val="none" w:sz="4" w:space="0" w:color="000000"/>
        </w:pBdr>
        <w:spacing w:after="0"/>
      </w:pPr>
      <w:r>
        <w:rPr>
          <w:color w:val="000000"/>
          <w:sz w:val="24"/>
        </w:rPr>
        <w:t>Bất kỳ sửa đổi trái phép nào đối với sản phẩm</w:t>
      </w:r>
      <w:r w:rsidR="00BA6192" w:rsidRPr="00BA6192">
        <w:rPr>
          <w:color w:val="000000"/>
          <w:sz w:val="24"/>
        </w:rPr>
        <w:t xml:space="preserve"> gốc</w:t>
      </w:r>
      <w:r>
        <w:rPr>
          <w:color w:val="000000"/>
          <w:sz w:val="24"/>
        </w:rPr>
        <w:t>;</w:t>
      </w:r>
    </w:p>
    <w:p w14:paraId="34DCCE64" w14:textId="77777777" w:rsidR="0097504A" w:rsidRDefault="00000000">
      <w:pPr>
        <w:pStyle w:val="ListParagraph"/>
        <w:numPr>
          <w:ilvl w:val="0"/>
          <w:numId w:val="10"/>
        </w:numPr>
        <w:pBdr>
          <w:top w:val="none" w:sz="4" w:space="0" w:color="000000"/>
          <w:left w:val="none" w:sz="4" w:space="0" w:color="000000"/>
          <w:bottom w:val="none" w:sz="4" w:space="0" w:color="000000"/>
          <w:right w:val="none" w:sz="4" w:space="0" w:color="000000"/>
        </w:pBdr>
        <w:spacing w:after="0"/>
      </w:pPr>
      <w:r>
        <w:rPr>
          <w:color w:val="000000"/>
          <w:sz w:val="24"/>
        </w:rPr>
        <w:t>Cố gắng sửa chữa bởi những người không được ủy quyền hoặc bằng các bộ phận không được thiết kế ban đầu hoặc không tương thích với Sản phẩm Vyvo; hoặc</w:t>
      </w:r>
    </w:p>
    <w:p w14:paraId="494E8E7F" w14:textId="3C2ADE7B" w:rsidR="0097504A" w:rsidRDefault="00000000" w:rsidP="00DA5064">
      <w:pPr>
        <w:pStyle w:val="ListParagraph"/>
        <w:numPr>
          <w:ilvl w:val="0"/>
          <w:numId w:val="10"/>
        </w:numPr>
        <w:pBdr>
          <w:top w:val="none" w:sz="4" w:space="0" w:color="000000"/>
          <w:left w:val="none" w:sz="4" w:space="0" w:color="000000"/>
          <w:bottom w:val="none" w:sz="4" w:space="0" w:color="000000"/>
          <w:right w:val="none" w:sz="4" w:space="0" w:color="000000"/>
        </w:pBdr>
        <w:spacing w:after="240"/>
      </w:pPr>
      <w:r w:rsidRPr="00DA5064">
        <w:rPr>
          <w:color w:val="000000"/>
          <w:sz w:val="24"/>
        </w:rPr>
        <w:t xml:space="preserve">Bất kỳ </w:t>
      </w:r>
      <w:r w:rsidR="00DA5064" w:rsidRPr="00DA5064">
        <w:rPr>
          <w:color w:val="000000"/>
          <w:sz w:val="24"/>
        </w:rPr>
        <w:t>thay đổi nào về tên model và/hoặc số sê-ri</w:t>
      </w:r>
      <w:r w:rsidR="00DA5064" w:rsidRPr="00DA5064">
        <w:rPr>
          <w:color w:val="000000"/>
          <w:sz w:val="24"/>
        </w:rPr>
        <w:t xml:space="preserve"> của </w:t>
      </w:r>
      <w:r w:rsidR="00DA5064" w:rsidRPr="00DA5064">
        <w:rPr>
          <w:color w:val="000000"/>
          <w:sz w:val="24"/>
        </w:rPr>
        <w:t xml:space="preserve">nhà </w:t>
      </w:r>
      <w:r w:rsidR="00DA5064" w:rsidRPr="00DA5064">
        <w:rPr>
          <w:color w:val="000000"/>
          <w:sz w:val="24"/>
        </w:rPr>
        <w:t>sản xuất.</w:t>
      </w:r>
    </w:p>
    <w:p w14:paraId="65BD7F8B" w14:textId="77777777" w:rsidR="0097504A" w:rsidRDefault="00000000">
      <w:pPr>
        <w:pBdr>
          <w:top w:val="none" w:sz="4" w:space="0" w:color="000000"/>
          <w:left w:val="none" w:sz="4" w:space="0" w:color="000000"/>
          <w:bottom w:val="none" w:sz="4" w:space="0" w:color="000000"/>
          <w:right w:val="none" w:sz="4" w:space="0" w:color="000000"/>
        </w:pBdr>
        <w:spacing w:after="240"/>
      </w:pPr>
      <w:r>
        <w:rPr>
          <w:color w:val="000000"/>
          <w:sz w:val="24"/>
        </w:rPr>
        <w:lastRenderedPageBreak/>
        <w:t>Bảo hành có giới hạn này cung cấp cho người mua các quyền pháp lý cụ thể, bổ sung cho (và không thay thế) bất kỳ quyền theo luật định nào mà bạn có thể có theo luật hiện hành về quyền lợi người tiêu dùng tại quốc gia cư trú của bạn.</w:t>
      </w:r>
    </w:p>
    <w:p w14:paraId="31D2D66E" w14:textId="77777777" w:rsidR="0097504A" w:rsidRDefault="00000000">
      <w:pPr>
        <w:pBdr>
          <w:top w:val="none" w:sz="4" w:space="0" w:color="000000"/>
          <w:left w:val="none" w:sz="4" w:space="0" w:color="000000"/>
          <w:bottom w:val="none" w:sz="4" w:space="0" w:color="000000"/>
          <w:right w:val="none" w:sz="4" w:space="0" w:color="000000"/>
        </w:pBdr>
        <w:spacing w:after="240"/>
      </w:pPr>
      <w:r>
        <w:rPr>
          <w:color w:val="000000"/>
          <w:sz w:val="24"/>
        </w:rPr>
        <w:t> </w:t>
      </w:r>
    </w:p>
    <w:p w14:paraId="00791920" w14:textId="77777777" w:rsidR="0097504A" w:rsidRDefault="00000000">
      <w:pPr>
        <w:pBdr>
          <w:top w:val="none" w:sz="4" w:space="0" w:color="000000"/>
          <w:left w:val="none" w:sz="4" w:space="0" w:color="000000"/>
          <w:bottom w:val="none" w:sz="4" w:space="0" w:color="000000"/>
          <w:right w:val="none" w:sz="4" w:space="0" w:color="000000"/>
        </w:pBdr>
        <w:spacing w:after="281"/>
      </w:pPr>
      <w:r>
        <w:rPr>
          <w:b/>
          <w:color w:val="000000"/>
          <w:sz w:val="28"/>
        </w:rPr>
        <w:t>Bảo hành sản phẩm</w:t>
      </w:r>
    </w:p>
    <w:p w14:paraId="40C587F6" w14:textId="26BBFB70" w:rsidR="0097504A" w:rsidRDefault="00000000">
      <w:pPr>
        <w:pBdr>
          <w:top w:val="none" w:sz="4" w:space="0" w:color="000000"/>
          <w:left w:val="none" w:sz="4" w:space="0" w:color="000000"/>
          <w:bottom w:val="none" w:sz="4" w:space="0" w:color="000000"/>
          <w:right w:val="none" w:sz="4" w:space="0" w:color="000000"/>
        </w:pBdr>
        <w:spacing w:after="240"/>
      </w:pPr>
      <w:r>
        <w:rPr>
          <w:color w:val="000000"/>
          <w:sz w:val="24"/>
        </w:rPr>
        <w:t>Trong thời gian Bảo hành, người dùng có quyền yêu cầu hỗ trợ</w:t>
      </w:r>
      <w:r w:rsidR="006B4F61" w:rsidRPr="006B4F61">
        <w:rPr>
          <w:color w:val="000000"/>
          <w:sz w:val="24"/>
        </w:rPr>
        <w:t xml:space="preserve"> bảo hành</w:t>
      </w:r>
      <w:r>
        <w:rPr>
          <w:color w:val="000000"/>
          <w:sz w:val="24"/>
        </w:rPr>
        <w:t xml:space="preserve"> và nhận sản phẩm thay thế nếu hỗ trợ kỹ thuật không giải quyết được vấn đề. Thời gian bảo hành bắt đầu từ ngày người dùng nhận được sản phẩm. </w:t>
      </w:r>
      <w:r w:rsidR="00B26E20" w:rsidRPr="00B26E20">
        <w:rPr>
          <w:color w:val="000000"/>
          <w:sz w:val="24"/>
        </w:rPr>
        <w:t>Khi hết thời gian bảo hành</w:t>
      </w:r>
      <w:r>
        <w:rPr>
          <w:color w:val="000000"/>
          <w:sz w:val="24"/>
        </w:rPr>
        <w:t xml:space="preserve">, người dùng có thể liên hệ với bộ phận Chăm sóc khách hàng của chúng tôi để được hỗ trợ nhưng sẽ không còn được hưởng dịch vụ </w:t>
      </w:r>
      <w:r w:rsidR="00B26E20" w:rsidRPr="00B26E20">
        <w:rPr>
          <w:color w:val="000000"/>
          <w:sz w:val="24"/>
        </w:rPr>
        <w:t>bảo hành</w:t>
      </w:r>
      <w:r>
        <w:rPr>
          <w:color w:val="000000"/>
          <w:sz w:val="24"/>
        </w:rPr>
        <w:t xml:space="preserve"> miễn phí.</w:t>
      </w:r>
    </w:p>
    <w:p w14:paraId="74FDD011" w14:textId="1B85EAC7" w:rsidR="0097504A" w:rsidRDefault="00000000">
      <w:pPr>
        <w:pBdr>
          <w:top w:val="none" w:sz="4" w:space="0" w:color="000000"/>
          <w:left w:val="none" w:sz="4" w:space="0" w:color="000000"/>
          <w:bottom w:val="none" w:sz="4" w:space="0" w:color="000000"/>
          <w:right w:val="none" w:sz="4" w:space="0" w:color="000000"/>
        </w:pBdr>
        <w:spacing w:after="240"/>
      </w:pPr>
      <w:r>
        <w:rPr>
          <w:color w:val="000000"/>
          <w:sz w:val="24"/>
        </w:rPr>
        <w:t xml:space="preserve">Đối với các vấn đề liên quan đến hoạt động của thiết bị </w:t>
      </w:r>
      <w:r w:rsidR="006B4F61" w:rsidRPr="006B4F61">
        <w:rPr>
          <w:color w:val="000000"/>
          <w:sz w:val="24"/>
        </w:rPr>
        <w:t xml:space="preserve">Nhẫn </w:t>
      </w:r>
      <w:r>
        <w:rPr>
          <w:color w:val="000000"/>
          <w:sz w:val="24"/>
        </w:rPr>
        <w:t xml:space="preserve">Biosense (ví dụ: sạc, đọc dữ liệu, phần mềm, v.v.), người dùng phải liên hệ với bộ phận Chăm sóc khách hàng của chúng tôi để được hỗ trợ kỹ thuật. Người dùng phải cung cấp </w:t>
      </w:r>
      <w:r w:rsidR="00B26E20" w:rsidRPr="00B26E20">
        <w:rPr>
          <w:color w:val="000000"/>
          <w:sz w:val="24"/>
        </w:rPr>
        <w:t>s</w:t>
      </w:r>
      <w:r>
        <w:rPr>
          <w:color w:val="000000"/>
          <w:sz w:val="24"/>
        </w:rPr>
        <w:t xml:space="preserve">ố </w:t>
      </w:r>
      <w:r w:rsidR="00B26E20" w:rsidRPr="00B26E20">
        <w:rPr>
          <w:color w:val="000000"/>
          <w:sz w:val="24"/>
        </w:rPr>
        <w:t>Đ</w:t>
      </w:r>
      <w:r>
        <w:rPr>
          <w:color w:val="000000"/>
          <w:sz w:val="24"/>
        </w:rPr>
        <w:t xml:space="preserve">ơn đặt hàng, thông tin nhận dạng thiết bị cùng với địa chỉ MAC và/hoặc số Serial (như được ghi trên hộp), bằng chứng về sự cố của thiết bị và bằng chứng về quyền sở hữu thiết bị (ví dụ: ảnh chụp màn hình hoặc video của thiết bị). </w:t>
      </w:r>
      <w:r w:rsidR="006B4F61" w:rsidRPr="006B4F61">
        <w:rPr>
          <w:color w:val="000000"/>
          <w:sz w:val="24"/>
        </w:rPr>
        <w:t>Ứng d</w:t>
      </w:r>
      <w:r w:rsidR="006B4F61" w:rsidRPr="00B21BC4">
        <w:rPr>
          <w:color w:val="000000"/>
          <w:sz w:val="24"/>
        </w:rPr>
        <w:t>ụng</w:t>
      </w:r>
      <w:r>
        <w:rPr>
          <w:color w:val="000000"/>
          <w:sz w:val="24"/>
        </w:rPr>
        <w:t xml:space="preserve"> hiển thị thiết bị được kết nối và địa chỉ MAC của thiết bị được liên kết với danh tính của người dùng).</w:t>
      </w:r>
    </w:p>
    <w:p w14:paraId="48241077" w14:textId="1BBB816C" w:rsidR="0097504A" w:rsidRDefault="00B26E20" w:rsidP="00720DBF">
      <w:pPr>
        <w:pBdr>
          <w:top w:val="none" w:sz="4" w:space="0" w:color="000000"/>
          <w:left w:val="none" w:sz="4" w:space="0" w:color="000000"/>
          <w:bottom w:val="none" w:sz="4" w:space="0" w:color="000000"/>
          <w:right w:val="none" w:sz="4" w:space="0" w:color="000000"/>
        </w:pBdr>
        <w:spacing w:after="240"/>
      </w:pPr>
      <w:r w:rsidRPr="00B26E20">
        <w:rPr>
          <w:color w:val="000000"/>
          <w:sz w:val="24"/>
        </w:rPr>
        <w:t>Nhân viên</w:t>
      </w:r>
      <w:r w:rsidR="00000000">
        <w:rPr>
          <w:color w:val="000000"/>
          <w:sz w:val="24"/>
        </w:rPr>
        <w:t xml:space="preserve"> của chúng tôi được phép yêu cầu tất cả thông tin cần thiết liên quan đến </w:t>
      </w:r>
      <w:r w:rsidRPr="00B26E20">
        <w:rPr>
          <w:color w:val="000000"/>
          <w:sz w:val="24"/>
        </w:rPr>
        <w:t>v</w:t>
      </w:r>
      <w:r w:rsidR="00B21BC4" w:rsidRPr="00B21BC4">
        <w:rPr>
          <w:color w:val="000000"/>
          <w:sz w:val="24"/>
        </w:rPr>
        <w:t>ấ</w:t>
      </w:r>
      <w:r w:rsidRPr="00B26E20">
        <w:rPr>
          <w:color w:val="000000"/>
          <w:sz w:val="24"/>
        </w:rPr>
        <w:t>n đề bảo hành</w:t>
      </w:r>
      <w:r w:rsidR="00000000">
        <w:rPr>
          <w:color w:val="000000"/>
          <w:sz w:val="24"/>
        </w:rPr>
        <w:t xml:space="preserve"> (ví dụ: ảnh, video, chi tiết đơn hàng, v.v.). </w:t>
      </w:r>
      <w:r w:rsidR="00720DBF" w:rsidRPr="00720DBF">
        <w:rPr>
          <w:color w:val="000000"/>
          <w:sz w:val="24"/>
        </w:rPr>
        <w:t>Nếu sau khi được hỗ trợ kỹ thuật mà vấn đề vẫn còn</w:t>
      </w:r>
      <w:r w:rsidR="00720DBF" w:rsidRPr="00720DBF">
        <w:rPr>
          <w:color w:val="000000"/>
          <w:sz w:val="24"/>
        </w:rPr>
        <w:t xml:space="preserve"> tồn tại</w:t>
      </w:r>
      <w:r w:rsidR="00720DBF" w:rsidRPr="00720DBF">
        <w:rPr>
          <w:color w:val="000000"/>
          <w:sz w:val="24"/>
        </w:rPr>
        <w:t>, nhân viên sẽ hướng dẫn người dùng quy trình trả lại sản phẩm không hoạt động</w:t>
      </w:r>
      <w:r w:rsidR="00720DBF" w:rsidRPr="00720DBF">
        <w:rPr>
          <w:color w:val="000000"/>
          <w:sz w:val="24"/>
        </w:rPr>
        <w:t xml:space="preserve"> </w:t>
      </w:r>
      <w:r w:rsidR="00000000">
        <w:rPr>
          <w:color w:val="000000"/>
          <w:sz w:val="24"/>
        </w:rPr>
        <w:t xml:space="preserve">và sẽ </w:t>
      </w:r>
      <w:r w:rsidR="00720DBF" w:rsidRPr="00720DBF">
        <w:rPr>
          <w:color w:val="000000"/>
          <w:sz w:val="24"/>
        </w:rPr>
        <w:t>phê duyệt cho việc trả lại</w:t>
      </w:r>
      <w:r w:rsidR="00000000">
        <w:rPr>
          <w:color w:val="000000"/>
          <w:sz w:val="24"/>
        </w:rPr>
        <w:t xml:space="preserve">. Sản phẩm chỉ có thể được vận chuyển trở lại sau khi nhận được sự cho phép từ một trong những </w:t>
      </w:r>
      <w:r w:rsidR="00720DBF" w:rsidRPr="00720DBF">
        <w:rPr>
          <w:color w:val="000000"/>
          <w:sz w:val="24"/>
        </w:rPr>
        <w:t>nhân viên</w:t>
      </w:r>
      <w:r w:rsidR="00000000">
        <w:rPr>
          <w:color w:val="000000"/>
          <w:sz w:val="24"/>
        </w:rPr>
        <w:t xml:space="preserve"> của chúng tôi. Nếu được chấp thuận, người dùng sẽ nhận được Số RMA </w:t>
      </w:r>
      <w:r w:rsidR="00720DBF" w:rsidRPr="00720DBF">
        <w:rPr>
          <w:color w:val="000000"/>
          <w:sz w:val="24"/>
        </w:rPr>
        <w:t>hợp lệ</w:t>
      </w:r>
      <w:r w:rsidR="00000000">
        <w:rPr>
          <w:color w:val="000000"/>
          <w:sz w:val="24"/>
        </w:rPr>
        <w:t xml:space="preserve"> trong </w:t>
      </w:r>
      <w:r w:rsidR="00720DBF" w:rsidRPr="00720DBF">
        <w:rPr>
          <w:color w:val="000000"/>
          <w:sz w:val="24"/>
        </w:rPr>
        <w:t xml:space="preserve">vòng </w:t>
      </w:r>
      <w:r w:rsidR="00000000">
        <w:rPr>
          <w:color w:val="000000"/>
          <w:sz w:val="24"/>
        </w:rPr>
        <w:t xml:space="preserve">30 ngày cùng với hướng dẫn trả lại sản phẩm cho chúng tôi. Các sản phẩm được trả lại cho Công ty mà không có Số RMA hợp lệ và </w:t>
      </w:r>
      <w:r w:rsidR="007E766A" w:rsidRPr="007E766A">
        <w:rPr>
          <w:color w:val="000000"/>
          <w:sz w:val="24"/>
        </w:rPr>
        <w:t xml:space="preserve">không </w:t>
      </w:r>
      <w:r w:rsidR="00000000">
        <w:rPr>
          <w:color w:val="000000"/>
          <w:sz w:val="24"/>
        </w:rPr>
        <w:t>được ủy quyền hoặc có Số RMA đã hết hạn (</w:t>
      </w:r>
      <w:r w:rsidR="00720DBF" w:rsidRPr="00720DBF">
        <w:rPr>
          <w:color w:val="000000"/>
          <w:sz w:val="24"/>
        </w:rPr>
        <w:t>quá</w:t>
      </w:r>
      <w:r w:rsidR="00000000">
        <w:rPr>
          <w:color w:val="000000"/>
          <w:sz w:val="24"/>
        </w:rPr>
        <w:t xml:space="preserve"> 30 ngày kể từ ngày phát hành) sẽ không đủ điều kiện để được hoàn lại tiền và sản phẩm sẽ được trả lại cho người dùng bằng chi phí của họ.</w:t>
      </w:r>
    </w:p>
    <w:p w14:paraId="2A987B79" w14:textId="3007F754" w:rsidR="0097504A" w:rsidRDefault="00000000">
      <w:pPr>
        <w:pBdr>
          <w:top w:val="none" w:sz="4" w:space="0" w:color="000000"/>
          <w:left w:val="none" w:sz="4" w:space="0" w:color="000000"/>
          <w:bottom w:val="none" w:sz="4" w:space="0" w:color="000000"/>
          <w:right w:val="none" w:sz="4" w:space="0" w:color="000000"/>
        </w:pBdr>
        <w:spacing w:after="240"/>
      </w:pPr>
      <w:r>
        <w:rPr>
          <w:color w:val="000000"/>
          <w:sz w:val="24"/>
        </w:rPr>
        <w:t xml:space="preserve">Việc trả lại trái phép không cho phép người dùng được </w:t>
      </w:r>
      <w:r w:rsidR="00720DBF" w:rsidRPr="00720DBF">
        <w:rPr>
          <w:color w:val="000000"/>
          <w:sz w:val="24"/>
        </w:rPr>
        <w:t>đổi m</w:t>
      </w:r>
      <w:r w:rsidR="00720DBF" w:rsidRPr="00687E4F">
        <w:rPr>
          <w:color w:val="000000"/>
          <w:sz w:val="24"/>
        </w:rPr>
        <w:t>ới</w:t>
      </w:r>
      <w:r>
        <w:rPr>
          <w:color w:val="000000"/>
          <w:sz w:val="24"/>
        </w:rPr>
        <w:t xml:space="preserve"> và không bắt buộc Công ty phải thực hiện bất kỳ nghĩa vụ nào đối với người dùng. Công ty cũng không chịu trách nhiệm về số phận của các sản phẩm được trả lại mà không được phép.</w:t>
      </w:r>
    </w:p>
    <w:p w14:paraId="62DEB1CF" w14:textId="77777777" w:rsidR="00687E4F" w:rsidRDefault="00000000" w:rsidP="00687E4F">
      <w:pPr>
        <w:pBdr>
          <w:top w:val="none" w:sz="4" w:space="0" w:color="000000"/>
          <w:left w:val="none" w:sz="4" w:space="0" w:color="000000"/>
          <w:bottom w:val="none" w:sz="4" w:space="0" w:color="000000"/>
          <w:right w:val="none" w:sz="4" w:space="0" w:color="000000"/>
        </w:pBdr>
        <w:spacing w:after="240"/>
        <w:rPr>
          <w:color w:val="000000"/>
          <w:sz w:val="24"/>
          <w:lang w:val="en-US"/>
        </w:rPr>
      </w:pPr>
      <w:r>
        <w:rPr>
          <w:color w:val="000000"/>
          <w:sz w:val="24"/>
        </w:rPr>
        <w:t xml:space="preserve">Sau khi </w:t>
      </w:r>
      <w:r w:rsidR="00687E4F" w:rsidRPr="00687E4F">
        <w:rPr>
          <w:color w:val="000000"/>
          <w:sz w:val="24"/>
        </w:rPr>
        <w:t>Nhẫn</w:t>
      </w:r>
      <w:r>
        <w:rPr>
          <w:color w:val="000000"/>
          <w:sz w:val="24"/>
        </w:rPr>
        <w:t xml:space="preserve"> Biosense, đã được </w:t>
      </w:r>
      <w:r w:rsidR="00687E4F" w:rsidRPr="00687E4F">
        <w:rPr>
          <w:color w:val="000000"/>
          <w:sz w:val="24"/>
        </w:rPr>
        <w:t>phê duyệt</w:t>
      </w:r>
      <w:r>
        <w:rPr>
          <w:color w:val="000000"/>
          <w:sz w:val="24"/>
        </w:rPr>
        <w:t xml:space="preserve"> trả lại, </w:t>
      </w:r>
      <w:r w:rsidR="00687E4F" w:rsidRPr="00687E4F">
        <w:rPr>
          <w:color w:val="000000"/>
          <w:sz w:val="24"/>
        </w:rPr>
        <w:t>được nhận tại kho hàng tham chiếu và kiểm tra lỗi có liên quan hoàn tất, người dùng sẽ nhận được sản phẩm thay thế mà không mất thêm chi phí nào, và chi phí vận chuyển sản phẩm lỗi sẽ được hoàn trả.</w:t>
      </w:r>
      <w:r w:rsidR="00687E4F" w:rsidRPr="00687E4F">
        <w:rPr>
          <w:color w:val="000000"/>
          <w:sz w:val="24"/>
        </w:rPr>
        <w:t xml:space="preserve"> </w:t>
      </w:r>
    </w:p>
    <w:p w14:paraId="589AC141" w14:textId="1C4EC2B7" w:rsidR="0097504A" w:rsidRDefault="00000000" w:rsidP="00687E4F">
      <w:pPr>
        <w:pBdr>
          <w:top w:val="none" w:sz="4" w:space="0" w:color="000000"/>
          <w:left w:val="none" w:sz="4" w:space="0" w:color="000000"/>
          <w:bottom w:val="none" w:sz="4" w:space="0" w:color="000000"/>
          <w:right w:val="none" w:sz="4" w:space="0" w:color="000000"/>
        </w:pBdr>
        <w:spacing w:after="240"/>
      </w:pPr>
      <w:r>
        <w:rPr>
          <w:color w:val="000000"/>
          <w:sz w:val="24"/>
        </w:rPr>
        <w:t xml:space="preserve">Nếu lỗi báo cáo không được </w:t>
      </w:r>
      <w:r w:rsidR="00687E4F">
        <w:rPr>
          <w:color w:val="000000"/>
          <w:sz w:val="24"/>
          <w:lang w:val="en-US"/>
        </w:rPr>
        <w:t>xác</w:t>
      </w:r>
      <w:r>
        <w:rPr>
          <w:color w:val="000000"/>
          <w:sz w:val="24"/>
        </w:rPr>
        <w:t xml:space="preserve"> minh, bộ phận Chăm sóc khách hàng sẽ liên hệ với người dùng và người dùng có </w:t>
      </w:r>
      <w:r>
        <w:rPr>
          <w:rFonts w:ascii="Arial Unicode MS" w:eastAsia="Arial Unicode MS" w:hAnsi="Arial Unicode MS" w:cs="Arial Unicode MS"/>
          <w:color w:val="000000"/>
          <w:sz w:val="24"/>
        </w:rPr>
        <w:t xml:space="preserve">trách </w:t>
      </w:r>
      <w:r>
        <w:rPr>
          <w:color w:val="000000"/>
          <w:sz w:val="24"/>
        </w:rPr>
        <w:t>nhiệm đưa ra lời giải thích và chi trả mọi chi phí liên quan đến việc trả lại sản phẩm.</w:t>
      </w:r>
    </w:p>
    <w:p w14:paraId="43F4BD38" w14:textId="77777777" w:rsidR="0097504A" w:rsidRDefault="00000000">
      <w:pPr>
        <w:pBdr>
          <w:top w:val="none" w:sz="4" w:space="0" w:color="000000"/>
          <w:left w:val="none" w:sz="4" w:space="0" w:color="000000"/>
          <w:bottom w:val="none" w:sz="4" w:space="0" w:color="000000"/>
          <w:right w:val="none" w:sz="4" w:space="0" w:color="000000"/>
        </w:pBdr>
        <w:spacing w:after="281"/>
      </w:pPr>
      <w:r>
        <w:rPr>
          <w:b/>
          <w:color w:val="000000"/>
          <w:sz w:val="28"/>
        </w:rPr>
        <w:t>Chính sách hoàn trả trong 30 ngày</w:t>
      </w:r>
    </w:p>
    <w:p w14:paraId="1F0BE8AF" w14:textId="279C937D" w:rsidR="0097504A" w:rsidRDefault="00000000">
      <w:pPr>
        <w:pBdr>
          <w:top w:val="none" w:sz="4" w:space="0" w:color="000000"/>
          <w:left w:val="none" w:sz="4" w:space="0" w:color="000000"/>
          <w:bottom w:val="none" w:sz="4" w:space="0" w:color="000000"/>
          <w:right w:val="none" w:sz="4" w:space="0" w:color="000000"/>
        </w:pBdr>
        <w:spacing w:after="240"/>
      </w:pPr>
      <w:r>
        <w:rPr>
          <w:color w:val="000000"/>
          <w:sz w:val="24"/>
        </w:rPr>
        <w:lastRenderedPageBreak/>
        <w:t xml:space="preserve">Nếu bạn không hài lòng với </w:t>
      </w:r>
      <w:r w:rsidR="00F23C69" w:rsidRPr="00F23C69">
        <w:rPr>
          <w:color w:val="000000"/>
          <w:sz w:val="24"/>
        </w:rPr>
        <w:t xml:space="preserve">Nhẫn </w:t>
      </w:r>
      <w:r>
        <w:rPr>
          <w:color w:val="000000"/>
          <w:sz w:val="24"/>
        </w:rPr>
        <w:t>Biosense, bạn có thể yêu cầu trả lại sản phẩm, bằng chi phí của mình, trong vòng 30 ngày kể từ ngày chúng tôi giao sản phẩm cho bạn. Đối với một lần hoàn trả đủ điều kiện, bạn sẽ được hoàn lại giá mua, không bao gồm chi phí vận chuyển phát sinh, trừ đi 10% phí hoàn kho. Đối với các đơn hàng bị hủy trước khi vận chuyển, bạn sẽ được hoàn lại giá mua, bao gồm cả chi phí vận chuyển.</w:t>
      </w:r>
    </w:p>
    <w:p w14:paraId="26EA4529" w14:textId="77777777" w:rsidR="0097504A" w:rsidRDefault="00000000">
      <w:pPr>
        <w:pBdr>
          <w:top w:val="none" w:sz="4" w:space="0" w:color="000000"/>
          <w:left w:val="none" w:sz="4" w:space="0" w:color="000000"/>
          <w:bottom w:val="none" w:sz="4" w:space="0" w:color="000000"/>
          <w:right w:val="none" w:sz="4" w:space="0" w:color="000000"/>
        </w:pBdr>
        <w:spacing w:after="240"/>
      </w:pPr>
      <w:r>
        <w:rPr>
          <w:color w:val="000000"/>
          <w:sz w:val="24"/>
        </w:rPr>
        <w:t>Để đủ điều kiện được hoàn tiền theo Chính sách hoàn trả trong 30 ngày này, bạn phải:</w:t>
      </w:r>
    </w:p>
    <w:p w14:paraId="622F18B4" w14:textId="77777777" w:rsidR="00E648A6" w:rsidRPr="00E648A6" w:rsidRDefault="00000000" w:rsidP="00E648A6">
      <w:pPr>
        <w:pStyle w:val="ListParagraph"/>
        <w:numPr>
          <w:ilvl w:val="0"/>
          <w:numId w:val="9"/>
        </w:numPr>
        <w:pBdr>
          <w:top w:val="none" w:sz="4" w:space="0" w:color="000000"/>
          <w:left w:val="none" w:sz="4" w:space="0" w:color="000000"/>
          <w:bottom w:val="none" w:sz="4" w:space="0" w:color="000000"/>
          <w:right w:val="none" w:sz="4" w:space="0" w:color="000000"/>
        </w:pBdr>
        <w:spacing w:after="0"/>
      </w:pPr>
      <w:r w:rsidRPr="00E648A6">
        <w:rPr>
          <w:color w:val="000000"/>
          <w:sz w:val="24"/>
        </w:rPr>
        <w:t xml:space="preserve">Duy trì </w:t>
      </w:r>
      <w:r w:rsidR="00E648A6" w:rsidRPr="00E648A6">
        <w:rPr>
          <w:color w:val="000000"/>
          <w:sz w:val="24"/>
        </w:rPr>
        <w:t>một tài khoản hoạt động mà không có số dư nợ hoặc phí chưa thanh toán;</w:t>
      </w:r>
      <w:r w:rsidR="00E648A6" w:rsidRPr="00E648A6">
        <w:rPr>
          <w:color w:val="000000"/>
          <w:sz w:val="24"/>
        </w:rPr>
        <w:t xml:space="preserve"> </w:t>
      </w:r>
    </w:p>
    <w:p w14:paraId="3FB8BB93" w14:textId="503299A2" w:rsidR="0097504A" w:rsidRDefault="00000000" w:rsidP="00E648A6">
      <w:pPr>
        <w:pStyle w:val="ListParagraph"/>
        <w:numPr>
          <w:ilvl w:val="0"/>
          <w:numId w:val="9"/>
        </w:numPr>
        <w:pBdr>
          <w:top w:val="none" w:sz="4" w:space="0" w:color="000000"/>
          <w:left w:val="none" w:sz="4" w:space="0" w:color="000000"/>
          <w:bottom w:val="none" w:sz="4" w:space="0" w:color="000000"/>
          <w:right w:val="none" w:sz="4" w:space="0" w:color="000000"/>
        </w:pBdr>
        <w:spacing w:after="0"/>
      </w:pPr>
      <w:r w:rsidRPr="00E648A6">
        <w:rPr>
          <w:color w:val="000000"/>
          <w:sz w:val="24"/>
        </w:rPr>
        <w:t xml:space="preserve">Hãy là </w:t>
      </w:r>
      <w:r w:rsidR="00E648A6" w:rsidRPr="00E648A6">
        <w:rPr>
          <w:color w:val="000000"/>
          <w:sz w:val="24"/>
        </w:rPr>
        <w:t xml:space="preserve">người mua ban đầu của sản phẩm, nghĩa là bạn tự mình mua sản phẩm được </w:t>
      </w:r>
      <w:r w:rsidR="00F44421" w:rsidRPr="00F44421">
        <w:rPr>
          <w:color w:val="000000"/>
          <w:sz w:val="24"/>
        </w:rPr>
        <w:t xml:space="preserve">đề nghị </w:t>
      </w:r>
      <w:r w:rsidR="00E648A6" w:rsidRPr="00E648A6">
        <w:rPr>
          <w:color w:val="000000"/>
          <w:sz w:val="24"/>
        </w:rPr>
        <w:t>trả lại thông qua tài khoản của bạn; và</w:t>
      </w:r>
    </w:p>
    <w:p w14:paraId="2D00C873" w14:textId="3967B98E" w:rsidR="0097504A" w:rsidRDefault="00000000" w:rsidP="00E648A6">
      <w:pPr>
        <w:pStyle w:val="ListParagraph"/>
        <w:numPr>
          <w:ilvl w:val="0"/>
          <w:numId w:val="9"/>
        </w:numPr>
        <w:pBdr>
          <w:top w:val="none" w:sz="4" w:space="0" w:color="000000"/>
          <w:left w:val="none" w:sz="4" w:space="0" w:color="000000"/>
          <w:bottom w:val="none" w:sz="4" w:space="0" w:color="000000"/>
          <w:right w:val="none" w:sz="4" w:space="0" w:color="000000"/>
        </w:pBdr>
        <w:spacing w:after="0"/>
      </w:pPr>
      <w:r>
        <w:rPr>
          <w:color w:val="000000"/>
          <w:sz w:val="24"/>
        </w:rPr>
        <w:t xml:space="preserve">Trả lại </w:t>
      </w:r>
      <w:r w:rsidR="00E648A6" w:rsidRPr="00E648A6">
        <w:rPr>
          <w:color w:val="000000"/>
          <w:sz w:val="24"/>
        </w:rPr>
        <w:t xml:space="preserve">sản phẩm trong thời gian quy định, theo các thủ tục, trong tình trạng có thể bán lại trong bao bì gốc không bị hư hỏng, với tất cả các thành phần và phụ kiện bao gồm và </w:t>
      </w:r>
      <w:r w:rsidR="00F44421" w:rsidRPr="00F44421">
        <w:rPr>
          <w:color w:val="000000"/>
          <w:sz w:val="24"/>
        </w:rPr>
        <w:t>chưa từng</w:t>
      </w:r>
      <w:r w:rsidR="00E648A6" w:rsidRPr="00E648A6">
        <w:rPr>
          <w:color w:val="000000"/>
          <w:sz w:val="24"/>
        </w:rPr>
        <w:t xml:space="preserve"> sử dụng.</w:t>
      </w:r>
    </w:p>
    <w:p w14:paraId="1216B9A6" w14:textId="77777777" w:rsidR="0097504A" w:rsidRDefault="00000000">
      <w:pPr>
        <w:pBdr>
          <w:top w:val="none" w:sz="4" w:space="0" w:color="000000"/>
          <w:left w:val="none" w:sz="4" w:space="0" w:color="000000"/>
          <w:bottom w:val="none" w:sz="4" w:space="0" w:color="000000"/>
          <w:right w:val="none" w:sz="4" w:space="0" w:color="000000"/>
        </w:pBdr>
      </w:pPr>
      <w:r>
        <w:rPr>
          <w:color w:val="000000"/>
          <w:sz w:val="24"/>
        </w:rPr>
        <w:t> </w:t>
      </w:r>
    </w:p>
    <w:p w14:paraId="0CDCCEEE" w14:textId="77777777" w:rsidR="0097504A" w:rsidRDefault="00000000">
      <w:pPr>
        <w:pBdr>
          <w:top w:val="none" w:sz="4" w:space="0" w:color="000000"/>
          <w:left w:val="none" w:sz="4" w:space="0" w:color="000000"/>
          <w:bottom w:val="none" w:sz="4" w:space="0" w:color="000000"/>
          <w:right w:val="none" w:sz="4" w:space="0" w:color="000000"/>
        </w:pBdr>
        <w:spacing w:after="240" w:line="51" w:lineRule="atLeast"/>
      </w:pPr>
      <w:r>
        <w:rPr>
          <w:color w:val="000000"/>
          <w:sz w:val="24"/>
        </w:rPr>
        <w:t>Chính sách hoàn trả trong 30 ngày này không bao gồm:</w:t>
      </w:r>
    </w:p>
    <w:p w14:paraId="0DFB27BA" w14:textId="77777777" w:rsidR="0097504A" w:rsidRDefault="00000000">
      <w:pPr>
        <w:pStyle w:val="ListParagraph"/>
        <w:numPr>
          <w:ilvl w:val="0"/>
          <w:numId w:val="8"/>
        </w:numPr>
        <w:pBdr>
          <w:top w:val="none" w:sz="4" w:space="0" w:color="000000"/>
          <w:left w:val="none" w:sz="4" w:space="0" w:color="000000"/>
          <w:bottom w:val="none" w:sz="4" w:space="0" w:color="000000"/>
          <w:right w:val="none" w:sz="4" w:space="0" w:color="000000"/>
        </w:pBdr>
        <w:spacing w:after="0" w:line="51" w:lineRule="atLeast"/>
      </w:pPr>
      <w:r>
        <w:rPr>
          <w:color w:val="000000"/>
          <w:sz w:val="24"/>
        </w:rPr>
        <w:t>Sản phẩm bị hư hỏng;</w:t>
      </w:r>
    </w:p>
    <w:p w14:paraId="772FC4F0" w14:textId="77777777" w:rsidR="0097504A" w:rsidRDefault="00000000">
      <w:pPr>
        <w:pStyle w:val="ListParagraph"/>
        <w:numPr>
          <w:ilvl w:val="0"/>
          <w:numId w:val="8"/>
        </w:numPr>
        <w:pBdr>
          <w:top w:val="none" w:sz="4" w:space="0" w:color="000000"/>
          <w:left w:val="none" w:sz="4" w:space="0" w:color="000000"/>
          <w:bottom w:val="none" w:sz="4" w:space="0" w:color="000000"/>
          <w:right w:val="none" w:sz="4" w:space="0" w:color="000000"/>
        </w:pBdr>
        <w:spacing w:after="0" w:line="51" w:lineRule="atLeast"/>
      </w:pPr>
      <w:r>
        <w:rPr>
          <w:color w:val="000000"/>
          <w:sz w:val="24"/>
        </w:rPr>
        <w:t>Sản phẩm do bên thứ ba mua;</w:t>
      </w:r>
    </w:p>
    <w:p w14:paraId="7EA31821" w14:textId="77777777" w:rsidR="0097504A" w:rsidRDefault="00000000">
      <w:pPr>
        <w:pStyle w:val="ListParagraph"/>
        <w:numPr>
          <w:ilvl w:val="0"/>
          <w:numId w:val="8"/>
        </w:numPr>
        <w:pBdr>
          <w:top w:val="none" w:sz="4" w:space="0" w:color="000000"/>
          <w:left w:val="none" w:sz="4" w:space="0" w:color="000000"/>
          <w:bottom w:val="none" w:sz="4" w:space="0" w:color="000000"/>
          <w:right w:val="none" w:sz="4" w:space="0" w:color="000000"/>
        </w:pBdr>
        <w:spacing w:after="0"/>
      </w:pPr>
      <w:r>
        <w:rPr>
          <w:color w:val="000000"/>
          <w:sz w:val="24"/>
        </w:rPr>
        <w:t>Sản phẩm bị mất hoặc bị đánh cắp; hoặc</w:t>
      </w:r>
    </w:p>
    <w:p w14:paraId="51E1AE63" w14:textId="77777777" w:rsidR="0097504A" w:rsidRDefault="00000000">
      <w:pPr>
        <w:pStyle w:val="ListParagraph"/>
        <w:numPr>
          <w:ilvl w:val="0"/>
          <w:numId w:val="8"/>
        </w:numPr>
        <w:pBdr>
          <w:top w:val="none" w:sz="4" w:space="0" w:color="000000"/>
          <w:left w:val="none" w:sz="4" w:space="0" w:color="000000"/>
          <w:bottom w:val="none" w:sz="4" w:space="0" w:color="000000"/>
          <w:right w:val="none" w:sz="4" w:space="0" w:color="000000"/>
        </w:pBdr>
        <w:spacing w:after="0"/>
      </w:pPr>
      <w:r>
        <w:rPr>
          <w:color w:val="000000"/>
          <w:sz w:val="24"/>
        </w:rPr>
        <w:t>Các sản phẩm bị lỗi có thể được thay thế theo chế độ bảo hành của chúng tôi.</w:t>
      </w:r>
    </w:p>
    <w:p w14:paraId="59EBE44E" w14:textId="77777777" w:rsidR="0097504A" w:rsidRDefault="00000000">
      <w:pPr>
        <w:pBdr>
          <w:top w:val="none" w:sz="4" w:space="0" w:color="000000"/>
          <w:left w:val="none" w:sz="4" w:space="0" w:color="000000"/>
          <w:bottom w:val="none" w:sz="4" w:space="0" w:color="000000"/>
          <w:right w:val="none" w:sz="4" w:space="0" w:color="000000"/>
        </w:pBdr>
        <w:spacing w:after="240"/>
      </w:pPr>
      <w:r>
        <w:rPr>
          <w:color w:val="000000"/>
          <w:sz w:val="24"/>
        </w:rPr>
        <w:t> </w:t>
      </w:r>
    </w:p>
    <w:p w14:paraId="49A26418" w14:textId="77777777" w:rsidR="0097504A" w:rsidRDefault="00000000">
      <w:pPr>
        <w:pBdr>
          <w:top w:val="none" w:sz="4" w:space="0" w:color="000000"/>
          <w:left w:val="none" w:sz="4" w:space="0" w:color="000000"/>
          <w:bottom w:val="none" w:sz="4" w:space="0" w:color="000000"/>
          <w:right w:val="none" w:sz="4" w:space="0" w:color="000000"/>
        </w:pBdr>
        <w:spacing w:after="240"/>
      </w:pPr>
      <w:r>
        <w:rPr>
          <w:color w:val="000000"/>
          <w:sz w:val="24"/>
        </w:rPr>
        <w:t>Bạn có thể trả lại từng sản phẩm đủ điều kiện được mua theo bộ, gói hoặc gói để được hoàn lại một phần. Số tiền hoàn lại một phần sẽ được tính bằng tổng giá mua, trừ đi toàn bộ giá chưa chiết khấu của các mặt hàng không được trả lại.</w:t>
      </w:r>
    </w:p>
    <w:p w14:paraId="75E6CBCD" w14:textId="77777777" w:rsidR="0097504A" w:rsidRDefault="00000000">
      <w:pPr>
        <w:pBdr>
          <w:top w:val="none" w:sz="4" w:space="0" w:color="000000"/>
          <w:left w:val="none" w:sz="4" w:space="0" w:color="000000"/>
          <w:bottom w:val="none" w:sz="4" w:space="0" w:color="000000"/>
          <w:right w:val="none" w:sz="4" w:space="0" w:color="000000"/>
        </w:pBdr>
        <w:spacing w:after="240"/>
      </w:pPr>
      <w:r>
        <w:rPr>
          <w:color w:val="000000"/>
          <w:sz w:val="24"/>
        </w:rPr>
        <w:t>Việc hoàn tiền thường được xử lý trong vòng 60 ngày sau khi chúng tôi nhận được sản phẩm được trả lại hợp lệ. Trừ khi được chấp thuận khác, mọi khoản hoàn trả sẽ được thực hiện thông qua phương thức thanh toán ban đầu.</w:t>
      </w:r>
    </w:p>
    <w:p w14:paraId="32256492" w14:textId="7BAB76A7" w:rsidR="0097504A" w:rsidRDefault="00000000">
      <w:pPr>
        <w:pBdr>
          <w:top w:val="none" w:sz="4" w:space="0" w:color="000000"/>
          <w:left w:val="none" w:sz="4" w:space="0" w:color="000000"/>
          <w:bottom w:val="none" w:sz="4" w:space="0" w:color="000000"/>
          <w:right w:val="none" w:sz="4" w:space="0" w:color="000000"/>
        </w:pBdr>
        <w:spacing w:after="281"/>
      </w:pPr>
      <w:r>
        <w:rPr>
          <w:b/>
          <w:color w:val="000000"/>
          <w:sz w:val="28"/>
        </w:rPr>
        <w:t xml:space="preserve">Thay thế </w:t>
      </w:r>
      <w:r w:rsidR="00AB216B" w:rsidRPr="00AB216B">
        <w:rPr>
          <w:b/>
          <w:color w:val="000000"/>
          <w:sz w:val="28"/>
        </w:rPr>
        <w:t>Nhẫn</w:t>
      </w:r>
      <w:r>
        <w:rPr>
          <w:b/>
          <w:color w:val="000000"/>
          <w:sz w:val="28"/>
        </w:rPr>
        <w:t xml:space="preserve"> Biosense nếu mua sai kích cỡ</w:t>
      </w:r>
    </w:p>
    <w:p w14:paraId="5F8FFA7F" w14:textId="48054F92" w:rsidR="0097504A" w:rsidRDefault="00000000">
      <w:pPr>
        <w:pBdr>
          <w:top w:val="none" w:sz="4" w:space="0" w:color="000000"/>
          <w:left w:val="none" w:sz="4" w:space="0" w:color="000000"/>
          <w:bottom w:val="none" w:sz="4" w:space="0" w:color="000000"/>
          <w:right w:val="none" w:sz="4" w:space="0" w:color="000000"/>
        </w:pBdr>
        <w:spacing w:after="240"/>
      </w:pPr>
      <w:r>
        <w:rPr>
          <w:color w:val="000000"/>
          <w:sz w:val="24"/>
        </w:rPr>
        <w:t xml:space="preserve">Trong trường hợp mua nhầm kích cỡ của </w:t>
      </w:r>
      <w:r w:rsidR="00AB216B" w:rsidRPr="00AB216B">
        <w:rPr>
          <w:color w:val="000000"/>
          <w:sz w:val="24"/>
        </w:rPr>
        <w:t xml:space="preserve">Nhẫn </w:t>
      </w:r>
      <w:r>
        <w:rPr>
          <w:color w:val="000000"/>
          <w:sz w:val="24"/>
        </w:rPr>
        <w:t>Biosense</w:t>
      </w:r>
      <w:r w:rsidR="00AB216B" w:rsidRPr="00AB216B">
        <w:rPr>
          <w:color w:val="000000"/>
          <w:sz w:val="24"/>
        </w:rPr>
        <w:t xml:space="preserve">, </w:t>
      </w:r>
      <w:r>
        <w:rPr>
          <w:color w:val="000000"/>
          <w:sz w:val="24"/>
        </w:rPr>
        <w:t xml:space="preserve">người dùng có quyền yêu cầu Công ty thay thế thiết bị. Trong những trường hợp như vậy, người dùng sẽ chịu trách nhiệm về mọi chi phí liên quan đến việc vận chuyển thiết bị đến kho của chúng tôi và vận chuyển sản phẩm thay thế từ </w:t>
      </w:r>
      <w:r w:rsidR="00AB216B" w:rsidRPr="00AB216B">
        <w:rPr>
          <w:color w:val="000000"/>
          <w:sz w:val="24"/>
        </w:rPr>
        <w:t xml:space="preserve">kho </w:t>
      </w:r>
      <w:r>
        <w:rPr>
          <w:color w:val="000000"/>
          <w:sz w:val="24"/>
        </w:rPr>
        <w:t>Công ty đến người dùng.</w:t>
      </w:r>
    </w:p>
    <w:p w14:paraId="3189C297" w14:textId="2281C554" w:rsidR="0097504A" w:rsidRDefault="00000000">
      <w:pPr>
        <w:pBdr>
          <w:top w:val="none" w:sz="4" w:space="0" w:color="000000"/>
          <w:left w:val="none" w:sz="4" w:space="0" w:color="000000"/>
          <w:bottom w:val="none" w:sz="4" w:space="0" w:color="000000"/>
          <w:right w:val="none" w:sz="4" w:space="0" w:color="000000"/>
        </w:pBdr>
        <w:spacing w:after="240"/>
      </w:pPr>
      <w:r>
        <w:rPr>
          <w:color w:val="000000"/>
          <w:sz w:val="24"/>
        </w:rPr>
        <w:t xml:space="preserve">Để yêu cầu thay thế như vậy, người dùng phải liên hệ với bộ phận Chăm sóc khách hàng, nơi sẽ ủy quyền thay thế và cung cấp số tiền chi phí vận chuyển sẽ phát sinh. Việc vận chuyển thiết bị thay thế sẽ chỉ được thực hiện sau khi đã nhận được khoản thanh toán </w:t>
      </w:r>
      <w:r w:rsidR="00AB216B" w:rsidRPr="00AB216B">
        <w:rPr>
          <w:color w:val="000000"/>
          <w:sz w:val="24"/>
        </w:rPr>
        <w:t xml:space="preserve">cho </w:t>
      </w:r>
      <w:r>
        <w:rPr>
          <w:color w:val="000000"/>
          <w:sz w:val="24"/>
        </w:rPr>
        <w:t>các chi phí này.</w:t>
      </w:r>
    </w:p>
    <w:p w14:paraId="0CFAD647" w14:textId="77777777" w:rsidR="0097504A" w:rsidRDefault="00000000">
      <w:pPr>
        <w:pBdr>
          <w:top w:val="none" w:sz="4" w:space="0" w:color="000000"/>
          <w:left w:val="none" w:sz="4" w:space="0" w:color="000000"/>
          <w:bottom w:val="none" w:sz="4" w:space="0" w:color="000000"/>
          <w:right w:val="none" w:sz="4" w:space="0" w:color="000000"/>
        </w:pBdr>
        <w:spacing w:after="240"/>
      </w:pPr>
      <w:r>
        <w:rPr>
          <w:color w:val="000000"/>
          <w:sz w:val="24"/>
        </w:rPr>
        <w:t>Sản phẩm phải được trả lại theo đúng quy trình, trong tình trạng có thể bán lại, trong bao bì còn nguyên vẹn ban đầu, còn đầy đủ các bộ phận và phụ kiện đi kèm và chưa qua sử dụng.</w:t>
      </w:r>
    </w:p>
    <w:p w14:paraId="0DFB16D8" w14:textId="77777777" w:rsidR="0097504A" w:rsidRDefault="00000000">
      <w:pPr>
        <w:pBdr>
          <w:top w:val="none" w:sz="4" w:space="0" w:color="000000"/>
          <w:left w:val="none" w:sz="4" w:space="0" w:color="000000"/>
          <w:bottom w:val="none" w:sz="4" w:space="0" w:color="000000"/>
          <w:right w:val="none" w:sz="4" w:space="0" w:color="000000"/>
        </w:pBdr>
        <w:spacing w:after="240"/>
      </w:pPr>
      <w:r>
        <w:rPr>
          <w:color w:val="000000"/>
          <w:sz w:val="24"/>
        </w:rPr>
        <w:lastRenderedPageBreak/>
        <w:t>Thủ tục này không bao gồm:</w:t>
      </w:r>
    </w:p>
    <w:p w14:paraId="74A82705" w14:textId="77777777" w:rsidR="0097504A" w:rsidRDefault="00000000">
      <w:pPr>
        <w:pStyle w:val="ListParagraph"/>
        <w:numPr>
          <w:ilvl w:val="0"/>
          <w:numId w:val="7"/>
        </w:numPr>
        <w:pBdr>
          <w:top w:val="none" w:sz="4" w:space="0" w:color="000000"/>
          <w:left w:val="none" w:sz="4" w:space="0" w:color="000000"/>
          <w:bottom w:val="none" w:sz="4" w:space="0" w:color="000000"/>
          <w:right w:val="none" w:sz="4" w:space="0" w:color="000000"/>
        </w:pBdr>
        <w:spacing w:after="0"/>
      </w:pPr>
      <w:r>
        <w:rPr>
          <w:color w:val="000000"/>
          <w:sz w:val="24"/>
        </w:rPr>
        <w:t>Sản phẩm bị hư hỏng;</w:t>
      </w:r>
    </w:p>
    <w:p w14:paraId="71EDE0C0" w14:textId="77777777" w:rsidR="0097504A" w:rsidRDefault="00000000">
      <w:pPr>
        <w:pStyle w:val="ListParagraph"/>
        <w:numPr>
          <w:ilvl w:val="0"/>
          <w:numId w:val="7"/>
        </w:numPr>
        <w:pBdr>
          <w:top w:val="none" w:sz="4" w:space="0" w:color="000000"/>
          <w:left w:val="none" w:sz="4" w:space="0" w:color="000000"/>
          <w:bottom w:val="none" w:sz="4" w:space="0" w:color="000000"/>
          <w:right w:val="none" w:sz="4" w:space="0" w:color="000000"/>
        </w:pBdr>
        <w:spacing w:after="0"/>
      </w:pPr>
      <w:r>
        <w:rPr>
          <w:color w:val="000000"/>
          <w:sz w:val="24"/>
        </w:rPr>
        <w:t>Sản phẩm do bên thứ ba mua;</w:t>
      </w:r>
    </w:p>
    <w:p w14:paraId="4DD4225B" w14:textId="77777777" w:rsidR="0097504A" w:rsidRDefault="00000000">
      <w:pPr>
        <w:pStyle w:val="ListParagraph"/>
        <w:numPr>
          <w:ilvl w:val="0"/>
          <w:numId w:val="7"/>
        </w:numPr>
        <w:pBdr>
          <w:top w:val="none" w:sz="4" w:space="0" w:color="000000"/>
          <w:left w:val="none" w:sz="4" w:space="0" w:color="000000"/>
          <w:bottom w:val="none" w:sz="4" w:space="0" w:color="000000"/>
          <w:right w:val="none" w:sz="4" w:space="0" w:color="000000"/>
        </w:pBdr>
        <w:spacing w:after="0"/>
      </w:pPr>
      <w:r>
        <w:rPr>
          <w:color w:val="000000"/>
          <w:sz w:val="24"/>
        </w:rPr>
        <w:t>Sản phẩm bị mất hoặc bị đánh cắp.</w:t>
      </w:r>
    </w:p>
    <w:p w14:paraId="5E36D998" w14:textId="77777777" w:rsidR="0097504A" w:rsidRDefault="0097504A">
      <w:pPr>
        <w:pBdr>
          <w:top w:val="none" w:sz="4" w:space="0" w:color="000000"/>
          <w:left w:val="none" w:sz="4" w:space="0" w:color="000000"/>
          <w:bottom w:val="none" w:sz="4" w:space="0" w:color="000000"/>
          <w:right w:val="none" w:sz="4" w:space="0" w:color="000000"/>
        </w:pBdr>
        <w:spacing w:after="240"/>
        <w:rPr>
          <w:color w:val="000000"/>
          <w:sz w:val="24"/>
          <w:szCs w:val="24"/>
        </w:rPr>
      </w:pPr>
    </w:p>
    <w:p w14:paraId="79468291" w14:textId="77777777" w:rsidR="0097504A" w:rsidRDefault="00000000">
      <w:pPr>
        <w:pBdr>
          <w:top w:val="none" w:sz="4" w:space="0" w:color="000000"/>
          <w:left w:val="none" w:sz="4" w:space="0" w:color="000000"/>
          <w:bottom w:val="none" w:sz="4" w:space="0" w:color="000000"/>
          <w:right w:val="none" w:sz="4" w:space="0" w:color="000000"/>
        </w:pBdr>
        <w:spacing w:after="240"/>
        <w:rPr>
          <w:color w:val="000000"/>
          <w:sz w:val="24"/>
          <w:szCs w:val="24"/>
        </w:rPr>
      </w:pPr>
      <w:r>
        <w:rPr>
          <w:color w:val="000000"/>
          <w:sz w:val="24"/>
        </w:rPr>
        <w:t>Việc trả lại trái phép sẽ không được Công ty xem xét và sẽ không bắt buộc Công ty phải thực hiện việc thay thế.</w:t>
      </w:r>
    </w:p>
    <w:p w14:paraId="210BF987" w14:textId="77777777" w:rsidR="0097504A" w:rsidRDefault="0097504A"/>
    <w:sectPr w:rsidR="0097504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A683E" w14:textId="77777777" w:rsidR="007550E3" w:rsidRDefault="007550E3">
      <w:pPr>
        <w:spacing w:after="0" w:line="240" w:lineRule="auto"/>
      </w:pPr>
      <w:r>
        <w:separator/>
      </w:r>
    </w:p>
  </w:endnote>
  <w:endnote w:type="continuationSeparator" w:id="0">
    <w:p w14:paraId="3031B986" w14:textId="77777777" w:rsidR="007550E3" w:rsidRDefault="00755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0A987" w14:textId="77777777" w:rsidR="007550E3" w:rsidRDefault="007550E3">
      <w:pPr>
        <w:spacing w:after="0" w:line="240" w:lineRule="auto"/>
      </w:pPr>
      <w:r>
        <w:separator/>
      </w:r>
    </w:p>
  </w:footnote>
  <w:footnote w:type="continuationSeparator" w:id="0">
    <w:p w14:paraId="6C4F14CB" w14:textId="77777777" w:rsidR="007550E3" w:rsidRDefault="00755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40EB1"/>
    <w:multiLevelType w:val="hybridMultilevel"/>
    <w:tmpl w:val="BCA0E4A2"/>
    <w:lvl w:ilvl="0" w:tplc="DBF25864">
      <w:start w:val="1263639440"/>
      <w:numFmt w:val="decimal"/>
      <w:lvlText w:val="%1."/>
      <w:lvlJc w:val="left"/>
      <w:pPr>
        <w:ind w:left="720" w:hanging="360"/>
      </w:pPr>
      <w:rPr>
        <w:spacing w:val="0"/>
      </w:rPr>
    </w:lvl>
    <w:lvl w:ilvl="1" w:tplc="78A4C0E6">
      <w:start w:val="1263635840"/>
      <w:numFmt w:val="decimal"/>
      <w:lvlText w:val="%2."/>
      <w:lvlJc w:val="left"/>
      <w:pPr>
        <w:ind w:left="940" w:hanging="500"/>
      </w:pPr>
      <w:rPr>
        <w:spacing w:val="0"/>
      </w:rPr>
    </w:lvl>
    <w:lvl w:ilvl="2" w:tplc="E32804E8">
      <w:start w:val="1263639520"/>
      <w:numFmt w:val="decimal"/>
      <w:lvlText w:val="%3."/>
      <w:lvlJc w:val="left"/>
      <w:pPr>
        <w:ind w:left="1160" w:hanging="500"/>
      </w:pPr>
      <w:rPr>
        <w:spacing w:val="0"/>
      </w:rPr>
    </w:lvl>
    <w:lvl w:ilvl="3" w:tplc="8BEA2F98">
      <w:start w:val="1263640400"/>
      <w:numFmt w:val="decimal"/>
      <w:lvlText w:val="%4."/>
      <w:lvlJc w:val="left"/>
      <w:pPr>
        <w:ind w:left="1380" w:hanging="500"/>
      </w:pPr>
      <w:rPr>
        <w:spacing w:val="0"/>
      </w:rPr>
    </w:lvl>
    <w:lvl w:ilvl="4" w:tplc="34F626A0">
      <w:start w:val="1263636640"/>
      <w:numFmt w:val="decimal"/>
      <w:lvlText w:val="%5."/>
      <w:lvlJc w:val="left"/>
      <w:pPr>
        <w:ind w:left="1600" w:hanging="500"/>
      </w:pPr>
      <w:rPr>
        <w:spacing w:val="0"/>
      </w:rPr>
    </w:lvl>
    <w:lvl w:ilvl="5" w:tplc="2546549C">
      <w:start w:val="1263635920"/>
      <w:numFmt w:val="decimal"/>
      <w:lvlText w:val="%6."/>
      <w:lvlJc w:val="left"/>
      <w:pPr>
        <w:ind w:left="1820" w:hanging="500"/>
      </w:pPr>
      <w:rPr>
        <w:spacing w:val="0"/>
      </w:rPr>
    </w:lvl>
    <w:lvl w:ilvl="6" w:tplc="4B3C9910">
      <w:start w:val="1263636400"/>
      <w:numFmt w:val="decimal"/>
      <w:lvlText w:val="%7."/>
      <w:lvlJc w:val="left"/>
      <w:pPr>
        <w:ind w:left="2040" w:hanging="500"/>
      </w:pPr>
      <w:rPr>
        <w:spacing w:val="0"/>
      </w:rPr>
    </w:lvl>
    <w:lvl w:ilvl="7" w:tplc="6CC68028">
      <w:start w:val="1263636160"/>
      <w:numFmt w:val="decimal"/>
      <w:lvlText w:val="%8."/>
      <w:lvlJc w:val="left"/>
      <w:pPr>
        <w:ind w:left="2260" w:hanging="500"/>
      </w:pPr>
      <w:rPr>
        <w:spacing w:val="0"/>
      </w:rPr>
    </w:lvl>
    <w:lvl w:ilvl="8" w:tplc="FDD6B466">
      <w:start w:val="1263636480"/>
      <w:numFmt w:val="decimal"/>
      <w:lvlText w:val="%9."/>
      <w:lvlJc w:val="left"/>
      <w:pPr>
        <w:ind w:left="2480" w:hanging="500"/>
      </w:pPr>
      <w:rPr>
        <w:spacing w:val="0"/>
      </w:rPr>
    </w:lvl>
  </w:abstractNum>
  <w:abstractNum w:abstractNumId="1" w15:restartNumberingAfterBreak="0">
    <w:nsid w:val="1E0435AB"/>
    <w:multiLevelType w:val="hybridMultilevel"/>
    <w:tmpl w:val="5970958C"/>
    <w:lvl w:ilvl="0" w:tplc="A57CF816">
      <w:start w:val="1"/>
      <w:numFmt w:val="decimal"/>
      <w:lvlText w:val="%1."/>
      <w:lvlJc w:val="left"/>
      <w:pPr>
        <w:ind w:left="720" w:hanging="360"/>
      </w:pPr>
    </w:lvl>
    <w:lvl w:ilvl="1" w:tplc="E89C52A6">
      <w:start w:val="1"/>
      <w:numFmt w:val="lowerLetter"/>
      <w:lvlText w:val="%2."/>
      <w:lvlJc w:val="left"/>
      <w:pPr>
        <w:ind w:left="1440" w:hanging="360"/>
      </w:pPr>
    </w:lvl>
    <w:lvl w:ilvl="2" w:tplc="23D2BC62">
      <w:start w:val="1"/>
      <w:numFmt w:val="lowerRoman"/>
      <w:lvlText w:val="%3."/>
      <w:lvlJc w:val="right"/>
      <w:pPr>
        <w:ind w:left="2160" w:hanging="180"/>
      </w:pPr>
    </w:lvl>
    <w:lvl w:ilvl="3" w:tplc="A8042D5C">
      <w:start w:val="1"/>
      <w:numFmt w:val="decimal"/>
      <w:lvlText w:val="%4."/>
      <w:lvlJc w:val="left"/>
      <w:pPr>
        <w:ind w:left="2880" w:hanging="360"/>
      </w:pPr>
    </w:lvl>
    <w:lvl w:ilvl="4" w:tplc="7BC6E484">
      <w:start w:val="1"/>
      <w:numFmt w:val="lowerLetter"/>
      <w:lvlText w:val="%5."/>
      <w:lvlJc w:val="left"/>
      <w:pPr>
        <w:ind w:left="3600" w:hanging="360"/>
      </w:pPr>
    </w:lvl>
    <w:lvl w:ilvl="5" w:tplc="222417BA">
      <w:start w:val="1"/>
      <w:numFmt w:val="lowerRoman"/>
      <w:lvlText w:val="%6."/>
      <w:lvlJc w:val="right"/>
      <w:pPr>
        <w:ind w:left="4320" w:hanging="180"/>
      </w:pPr>
    </w:lvl>
    <w:lvl w:ilvl="6" w:tplc="8FF89124">
      <w:start w:val="1"/>
      <w:numFmt w:val="decimal"/>
      <w:lvlText w:val="%7."/>
      <w:lvlJc w:val="left"/>
      <w:pPr>
        <w:ind w:left="5040" w:hanging="360"/>
      </w:pPr>
    </w:lvl>
    <w:lvl w:ilvl="7" w:tplc="82429850">
      <w:start w:val="1"/>
      <w:numFmt w:val="lowerLetter"/>
      <w:lvlText w:val="%8."/>
      <w:lvlJc w:val="left"/>
      <w:pPr>
        <w:ind w:left="5760" w:hanging="360"/>
      </w:pPr>
    </w:lvl>
    <w:lvl w:ilvl="8" w:tplc="9D4E5A34">
      <w:start w:val="1"/>
      <w:numFmt w:val="lowerRoman"/>
      <w:lvlText w:val="%9."/>
      <w:lvlJc w:val="right"/>
      <w:pPr>
        <w:ind w:left="6480" w:hanging="180"/>
      </w:pPr>
    </w:lvl>
  </w:abstractNum>
  <w:abstractNum w:abstractNumId="2" w15:restartNumberingAfterBreak="0">
    <w:nsid w:val="2E470BAB"/>
    <w:multiLevelType w:val="hybridMultilevel"/>
    <w:tmpl w:val="961065C2"/>
    <w:lvl w:ilvl="0" w:tplc="33F45E04">
      <w:start w:val="1263639440"/>
      <w:numFmt w:val="decimal"/>
      <w:lvlText w:val="%1."/>
      <w:lvlJc w:val="left"/>
      <w:pPr>
        <w:ind w:left="720" w:hanging="360"/>
      </w:pPr>
      <w:rPr>
        <w:spacing w:val="0"/>
      </w:rPr>
    </w:lvl>
    <w:lvl w:ilvl="1" w:tplc="24542888">
      <w:start w:val="1263635840"/>
      <w:numFmt w:val="decimal"/>
      <w:lvlText w:val="%2."/>
      <w:lvlJc w:val="left"/>
      <w:pPr>
        <w:ind w:left="940" w:hanging="500"/>
      </w:pPr>
      <w:rPr>
        <w:spacing w:val="0"/>
      </w:rPr>
    </w:lvl>
    <w:lvl w:ilvl="2" w:tplc="2FB482AC">
      <w:start w:val="1263639520"/>
      <w:numFmt w:val="decimal"/>
      <w:lvlText w:val="%3."/>
      <w:lvlJc w:val="left"/>
      <w:pPr>
        <w:ind w:left="1160" w:hanging="500"/>
      </w:pPr>
      <w:rPr>
        <w:spacing w:val="0"/>
      </w:rPr>
    </w:lvl>
    <w:lvl w:ilvl="3" w:tplc="6AD00AE6">
      <w:start w:val="1263640400"/>
      <w:numFmt w:val="decimal"/>
      <w:lvlText w:val="%4."/>
      <w:lvlJc w:val="left"/>
      <w:pPr>
        <w:ind w:left="1380" w:hanging="500"/>
      </w:pPr>
      <w:rPr>
        <w:spacing w:val="0"/>
      </w:rPr>
    </w:lvl>
    <w:lvl w:ilvl="4" w:tplc="8578E8A0">
      <w:start w:val="1263636640"/>
      <w:numFmt w:val="decimal"/>
      <w:lvlText w:val="%5."/>
      <w:lvlJc w:val="left"/>
      <w:pPr>
        <w:ind w:left="1600" w:hanging="500"/>
      </w:pPr>
      <w:rPr>
        <w:spacing w:val="0"/>
      </w:rPr>
    </w:lvl>
    <w:lvl w:ilvl="5" w:tplc="F7E23356">
      <w:start w:val="1263635920"/>
      <w:numFmt w:val="decimal"/>
      <w:lvlText w:val="%6."/>
      <w:lvlJc w:val="left"/>
      <w:pPr>
        <w:ind w:left="1820" w:hanging="500"/>
      </w:pPr>
      <w:rPr>
        <w:spacing w:val="0"/>
      </w:rPr>
    </w:lvl>
    <w:lvl w:ilvl="6" w:tplc="BAF84CE2">
      <w:start w:val="1263636400"/>
      <w:numFmt w:val="decimal"/>
      <w:lvlText w:val="%7."/>
      <w:lvlJc w:val="left"/>
      <w:pPr>
        <w:ind w:left="2040" w:hanging="500"/>
      </w:pPr>
      <w:rPr>
        <w:spacing w:val="0"/>
      </w:rPr>
    </w:lvl>
    <w:lvl w:ilvl="7" w:tplc="06F2DC66">
      <w:start w:val="1263636160"/>
      <w:numFmt w:val="decimal"/>
      <w:lvlText w:val="%8."/>
      <w:lvlJc w:val="left"/>
      <w:pPr>
        <w:ind w:left="2260" w:hanging="500"/>
      </w:pPr>
      <w:rPr>
        <w:spacing w:val="0"/>
      </w:rPr>
    </w:lvl>
    <w:lvl w:ilvl="8" w:tplc="C7DCBA86">
      <w:start w:val="1263636480"/>
      <w:numFmt w:val="decimal"/>
      <w:lvlText w:val="%9."/>
      <w:lvlJc w:val="left"/>
      <w:pPr>
        <w:ind w:left="2480" w:hanging="500"/>
      </w:pPr>
      <w:rPr>
        <w:spacing w:val="0"/>
      </w:rPr>
    </w:lvl>
  </w:abstractNum>
  <w:abstractNum w:abstractNumId="3" w15:restartNumberingAfterBreak="0">
    <w:nsid w:val="3EEC248B"/>
    <w:multiLevelType w:val="hybridMultilevel"/>
    <w:tmpl w:val="65E4728E"/>
    <w:lvl w:ilvl="0" w:tplc="3B14D474">
      <w:start w:val="1263639440"/>
      <w:numFmt w:val="decimal"/>
      <w:lvlText w:val="%1."/>
      <w:lvlJc w:val="left"/>
      <w:pPr>
        <w:ind w:left="720" w:hanging="360"/>
      </w:pPr>
      <w:rPr>
        <w:spacing w:val="0"/>
      </w:rPr>
    </w:lvl>
    <w:lvl w:ilvl="1" w:tplc="DFE86424">
      <w:start w:val="1263635840"/>
      <w:numFmt w:val="decimal"/>
      <w:lvlText w:val="%2."/>
      <w:lvlJc w:val="left"/>
      <w:pPr>
        <w:ind w:left="940" w:hanging="500"/>
      </w:pPr>
      <w:rPr>
        <w:spacing w:val="0"/>
      </w:rPr>
    </w:lvl>
    <w:lvl w:ilvl="2" w:tplc="2EEA2FF8">
      <w:start w:val="1263639520"/>
      <w:numFmt w:val="decimal"/>
      <w:lvlText w:val="%3."/>
      <w:lvlJc w:val="left"/>
      <w:pPr>
        <w:ind w:left="1160" w:hanging="500"/>
      </w:pPr>
      <w:rPr>
        <w:spacing w:val="0"/>
      </w:rPr>
    </w:lvl>
    <w:lvl w:ilvl="3" w:tplc="B07AEB70">
      <w:start w:val="1263640400"/>
      <w:numFmt w:val="decimal"/>
      <w:lvlText w:val="%4."/>
      <w:lvlJc w:val="left"/>
      <w:pPr>
        <w:ind w:left="1380" w:hanging="500"/>
      </w:pPr>
      <w:rPr>
        <w:spacing w:val="0"/>
      </w:rPr>
    </w:lvl>
    <w:lvl w:ilvl="4" w:tplc="EB30343C">
      <w:start w:val="1263636640"/>
      <w:numFmt w:val="decimal"/>
      <w:lvlText w:val="%5."/>
      <w:lvlJc w:val="left"/>
      <w:pPr>
        <w:ind w:left="1600" w:hanging="500"/>
      </w:pPr>
      <w:rPr>
        <w:spacing w:val="0"/>
      </w:rPr>
    </w:lvl>
    <w:lvl w:ilvl="5" w:tplc="599626FC">
      <w:start w:val="1263635920"/>
      <w:numFmt w:val="decimal"/>
      <w:lvlText w:val="%6."/>
      <w:lvlJc w:val="left"/>
      <w:pPr>
        <w:ind w:left="1820" w:hanging="500"/>
      </w:pPr>
      <w:rPr>
        <w:spacing w:val="0"/>
      </w:rPr>
    </w:lvl>
    <w:lvl w:ilvl="6" w:tplc="D674C95E">
      <w:start w:val="1263636400"/>
      <w:numFmt w:val="decimal"/>
      <w:lvlText w:val="%7."/>
      <w:lvlJc w:val="left"/>
      <w:pPr>
        <w:ind w:left="2040" w:hanging="500"/>
      </w:pPr>
      <w:rPr>
        <w:spacing w:val="0"/>
      </w:rPr>
    </w:lvl>
    <w:lvl w:ilvl="7" w:tplc="C53AF3D2">
      <w:start w:val="1263636160"/>
      <w:numFmt w:val="decimal"/>
      <w:lvlText w:val="%8."/>
      <w:lvlJc w:val="left"/>
      <w:pPr>
        <w:ind w:left="2260" w:hanging="500"/>
      </w:pPr>
      <w:rPr>
        <w:spacing w:val="0"/>
      </w:rPr>
    </w:lvl>
    <w:lvl w:ilvl="8" w:tplc="63284D72">
      <w:start w:val="1263636480"/>
      <w:numFmt w:val="decimal"/>
      <w:lvlText w:val="%9."/>
      <w:lvlJc w:val="left"/>
      <w:pPr>
        <w:ind w:left="2480" w:hanging="500"/>
      </w:pPr>
      <w:rPr>
        <w:spacing w:val="0"/>
      </w:rPr>
    </w:lvl>
  </w:abstractNum>
  <w:abstractNum w:abstractNumId="4" w15:restartNumberingAfterBreak="0">
    <w:nsid w:val="474F72A4"/>
    <w:multiLevelType w:val="hybridMultilevel"/>
    <w:tmpl w:val="85EC14EE"/>
    <w:lvl w:ilvl="0" w:tplc="3B2C5A02">
      <w:start w:val="1263639440"/>
      <w:numFmt w:val="decimal"/>
      <w:lvlText w:val="%1."/>
      <w:lvlJc w:val="left"/>
      <w:pPr>
        <w:ind w:left="720" w:hanging="360"/>
      </w:pPr>
      <w:rPr>
        <w:spacing w:val="0"/>
      </w:rPr>
    </w:lvl>
    <w:lvl w:ilvl="1" w:tplc="85E41DB0">
      <w:start w:val="1263635840"/>
      <w:numFmt w:val="decimal"/>
      <w:lvlText w:val="%2."/>
      <w:lvlJc w:val="left"/>
      <w:pPr>
        <w:ind w:left="940" w:hanging="500"/>
      </w:pPr>
      <w:rPr>
        <w:spacing w:val="0"/>
      </w:rPr>
    </w:lvl>
    <w:lvl w:ilvl="2" w:tplc="29808126">
      <w:start w:val="1263639520"/>
      <w:numFmt w:val="decimal"/>
      <w:lvlText w:val="%3."/>
      <w:lvlJc w:val="left"/>
      <w:pPr>
        <w:ind w:left="1160" w:hanging="500"/>
      </w:pPr>
      <w:rPr>
        <w:spacing w:val="0"/>
      </w:rPr>
    </w:lvl>
    <w:lvl w:ilvl="3" w:tplc="0874CE3A">
      <w:start w:val="1263640400"/>
      <w:numFmt w:val="decimal"/>
      <w:lvlText w:val="%4."/>
      <w:lvlJc w:val="left"/>
      <w:pPr>
        <w:ind w:left="1380" w:hanging="500"/>
      </w:pPr>
      <w:rPr>
        <w:spacing w:val="0"/>
      </w:rPr>
    </w:lvl>
    <w:lvl w:ilvl="4" w:tplc="1F36DF20">
      <w:start w:val="1263636640"/>
      <w:numFmt w:val="decimal"/>
      <w:lvlText w:val="%5."/>
      <w:lvlJc w:val="left"/>
      <w:pPr>
        <w:ind w:left="1600" w:hanging="500"/>
      </w:pPr>
      <w:rPr>
        <w:spacing w:val="0"/>
      </w:rPr>
    </w:lvl>
    <w:lvl w:ilvl="5" w:tplc="74A20158">
      <w:start w:val="1263635920"/>
      <w:numFmt w:val="decimal"/>
      <w:lvlText w:val="%6."/>
      <w:lvlJc w:val="left"/>
      <w:pPr>
        <w:ind w:left="1820" w:hanging="500"/>
      </w:pPr>
      <w:rPr>
        <w:spacing w:val="0"/>
      </w:rPr>
    </w:lvl>
    <w:lvl w:ilvl="6" w:tplc="CF8A641C">
      <w:start w:val="1263636400"/>
      <w:numFmt w:val="decimal"/>
      <w:lvlText w:val="%7."/>
      <w:lvlJc w:val="left"/>
      <w:pPr>
        <w:ind w:left="2040" w:hanging="500"/>
      </w:pPr>
      <w:rPr>
        <w:spacing w:val="0"/>
      </w:rPr>
    </w:lvl>
    <w:lvl w:ilvl="7" w:tplc="FB2C590C">
      <w:start w:val="1263636160"/>
      <w:numFmt w:val="decimal"/>
      <w:lvlText w:val="%8."/>
      <w:lvlJc w:val="left"/>
      <w:pPr>
        <w:ind w:left="2260" w:hanging="500"/>
      </w:pPr>
      <w:rPr>
        <w:spacing w:val="0"/>
      </w:rPr>
    </w:lvl>
    <w:lvl w:ilvl="8" w:tplc="9546406C">
      <w:start w:val="1263636480"/>
      <w:numFmt w:val="decimal"/>
      <w:lvlText w:val="%9."/>
      <w:lvlJc w:val="left"/>
      <w:pPr>
        <w:ind w:left="2480" w:hanging="500"/>
      </w:pPr>
      <w:rPr>
        <w:spacing w:val="0"/>
      </w:rPr>
    </w:lvl>
  </w:abstractNum>
  <w:abstractNum w:abstractNumId="5" w15:restartNumberingAfterBreak="0">
    <w:nsid w:val="4CC6029A"/>
    <w:multiLevelType w:val="hybridMultilevel"/>
    <w:tmpl w:val="F138727E"/>
    <w:lvl w:ilvl="0" w:tplc="BB2050EA">
      <w:start w:val="1"/>
      <w:numFmt w:val="decimal"/>
      <w:lvlText w:val="%1."/>
      <w:lvlJc w:val="left"/>
      <w:pPr>
        <w:ind w:left="720" w:hanging="360"/>
      </w:pPr>
    </w:lvl>
    <w:lvl w:ilvl="1" w:tplc="725E1008">
      <w:start w:val="1"/>
      <w:numFmt w:val="lowerLetter"/>
      <w:lvlText w:val="%2."/>
      <w:lvlJc w:val="left"/>
      <w:pPr>
        <w:ind w:left="1440" w:hanging="360"/>
      </w:pPr>
    </w:lvl>
    <w:lvl w:ilvl="2" w:tplc="5382387E">
      <w:start w:val="1"/>
      <w:numFmt w:val="lowerRoman"/>
      <w:lvlText w:val="%3."/>
      <w:lvlJc w:val="right"/>
      <w:pPr>
        <w:ind w:left="2160" w:hanging="180"/>
      </w:pPr>
    </w:lvl>
    <w:lvl w:ilvl="3" w:tplc="8C866574">
      <w:start w:val="1"/>
      <w:numFmt w:val="decimal"/>
      <w:lvlText w:val="%4."/>
      <w:lvlJc w:val="left"/>
      <w:pPr>
        <w:ind w:left="2880" w:hanging="360"/>
      </w:pPr>
    </w:lvl>
    <w:lvl w:ilvl="4" w:tplc="A774B140">
      <w:start w:val="1"/>
      <w:numFmt w:val="lowerLetter"/>
      <w:lvlText w:val="%5."/>
      <w:lvlJc w:val="left"/>
      <w:pPr>
        <w:ind w:left="3600" w:hanging="360"/>
      </w:pPr>
    </w:lvl>
    <w:lvl w:ilvl="5" w:tplc="82BAA7E0">
      <w:start w:val="1"/>
      <w:numFmt w:val="lowerRoman"/>
      <w:lvlText w:val="%6."/>
      <w:lvlJc w:val="right"/>
      <w:pPr>
        <w:ind w:left="4320" w:hanging="180"/>
      </w:pPr>
    </w:lvl>
    <w:lvl w:ilvl="6" w:tplc="C56A2708">
      <w:start w:val="1"/>
      <w:numFmt w:val="decimal"/>
      <w:lvlText w:val="%7."/>
      <w:lvlJc w:val="left"/>
      <w:pPr>
        <w:ind w:left="5040" w:hanging="360"/>
      </w:pPr>
    </w:lvl>
    <w:lvl w:ilvl="7" w:tplc="EA50B516">
      <w:start w:val="1"/>
      <w:numFmt w:val="lowerLetter"/>
      <w:lvlText w:val="%8."/>
      <w:lvlJc w:val="left"/>
      <w:pPr>
        <w:ind w:left="5760" w:hanging="360"/>
      </w:pPr>
    </w:lvl>
    <w:lvl w:ilvl="8" w:tplc="8946E8AA">
      <w:start w:val="1"/>
      <w:numFmt w:val="lowerRoman"/>
      <w:lvlText w:val="%9."/>
      <w:lvlJc w:val="right"/>
      <w:pPr>
        <w:ind w:left="6480" w:hanging="180"/>
      </w:pPr>
    </w:lvl>
  </w:abstractNum>
  <w:abstractNum w:abstractNumId="6" w15:restartNumberingAfterBreak="0">
    <w:nsid w:val="52F4148C"/>
    <w:multiLevelType w:val="hybridMultilevel"/>
    <w:tmpl w:val="CF72D33C"/>
    <w:lvl w:ilvl="0" w:tplc="24BEFD4E">
      <w:start w:val="1"/>
      <w:numFmt w:val="decimal"/>
      <w:lvlText w:val="%1."/>
      <w:lvlJc w:val="left"/>
      <w:pPr>
        <w:ind w:left="720" w:hanging="360"/>
      </w:pPr>
    </w:lvl>
    <w:lvl w:ilvl="1" w:tplc="34CC0042">
      <w:start w:val="1"/>
      <w:numFmt w:val="lowerLetter"/>
      <w:lvlText w:val="%2."/>
      <w:lvlJc w:val="left"/>
      <w:pPr>
        <w:ind w:left="1440" w:hanging="360"/>
      </w:pPr>
    </w:lvl>
    <w:lvl w:ilvl="2" w:tplc="430A2E02">
      <w:start w:val="1"/>
      <w:numFmt w:val="lowerRoman"/>
      <w:lvlText w:val="%3."/>
      <w:lvlJc w:val="right"/>
      <w:pPr>
        <w:ind w:left="2160" w:hanging="180"/>
      </w:pPr>
    </w:lvl>
    <w:lvl w:ilvl="3" w:tplc="8CE4B110">
      <w:start w:val="1"/>
      <w:numFmt w:val="decimal"/>
      <w:lvlText w:val="%4."/>
      <w:lvlJc w:val="left"/>
      <w:pPr>
        <w:ind w:left="2880" w:hanging="360"/>
      </w:pPr>
    </w:lvl>
    <w:lvl w:ilvl="4" w:tplc="68B20FE0">
      <w:start w:val="1"/>
      <w:numFmt w:val="lowerLetter"/>
      <w:lvlText w:val="%5."/>
      <w:lvlJc w:val="left"/>
      <w:pPr>
        <w:ind w:left="3600" w:hanging="360"/>
      </w:pPr>
    </w:lvl>
    <w:lvl w:ilvl="5" w:tplc="40EACB1E">
      <w:start w:val="1"/>
      <w:numFmt w:val="lowerRoman"/>
      <w:lvlText w:val="%6."/>
      <w:lvlJc w:val="right"/>
      <w:pPr>
        <w:ind w:left="4320" w:hanging="180"/>
      </w:pPr>
    </w:lvl>
    <w:lvl w:ilvl="6" w:tplc="F94EE76C">
      <w:start w:val="1"/>
      <w:numFmt w:val="decimal"/>
      <w:lvlText w:val="%7."/>
      <w:lvlJc w:val="left"/>
      <w:pPr>
        <w:ind w:left="5040" w:hanging="360"/>
      </w:pPr>
    </w:lvl>
    <w:lvl w:ilvl="7" w:tplc="BE16FBF0">
      <w:start w:val="1"/>
      <w:numFmt w:val="lowerLetter"/>
      <w:lvlText w:val="%8."/>
      <w:lvlJc w:val="left"/>
      <w:pPr>
        <w:ind w:left="5760" w:hanging="360"/>
      </w:pPr>
    </w:lvl>
    <w:lvl w:ilvl="8" w:tplc="CD6EB202">
      <w:start w:val="1"/>
      <w:numFmt w:val="lowerRoman"/>
      <w:lvlText w:val="%9."/>
      <w:lvlJc w:val="right"/>
      <w:pPr>
        <w:ind w:left="6480" w:hanging="180"/>
      </w:pPr>
    </w:lvl>
  </w:abstractNum>
  <w:abstractNum w:abstractNumId="7" w15:restartNumberingAfterBreak="0">
    <w:nsid w:val="5F964DC2"/>
    <w:multiLevelType w:val="hybridMultilevel"/>
    <w:tmpl w:val="829644B0"/>
    <w:lvl w:ilvl="0" w:tplc="7F100B04">
      <w:start w:val="1"/>
      <w:numFmt w:val="decimal"/>
      <w:lvlText w:val="%1."/>
      <w:lvlJc w:val="left"/>
      <w:pPr>
        <w:ind w:left="720" w:hanging="360"/>
      </w:pPr>
    </w:lvl>
    <w:lvl w:ilvl="1" w:tplc="171AA18A">
      <w:start w:val="1"/>
      <w:numFmt w:val="lowerLetter"/>
      <w:lvlText w:val="%2."/>
      <w:lvlJc w:val="left"/>
      <w:pPr>
        <w:ind w:left="1440" w:hanging="360"/>
      </w:pPr>
    </w:lvl>
    <w:lvl w:ilvl="2" w:tplc="BB9C0678">
      <w:start w:val="1"/>
      <w:numFmt w:val="lowerRoman"/>
      <w:lvlText w:val="%3."/>
      <w:lvlJc w:val="right"/>
      <w:pPr>
        <w:ind w:left="2160" w:hanging="180"/>
      </w:pPr>
    </w:lvl>
    <w:lvl w:ilvl="3" w:tplc="75188E00">
      <w:start w:val="1"/>
      <w:numFmt w:val="decimal"/>
      <w:lvlText w:val="%4."/>
      <w:lvlJc w:val="left"/>
      <w:pPr>
        <w:ind w:left="2880" w:hanging="360"/>
      </w:pPr>
    </w:lvl>
    <w:lvl w:ilvl="4" w:tplc="32BCD50E">
      <w:start w:val="1"/>
      <w:numFmt w:val="lowerLetter"/>
      <w:lvlText w:val="%5."/>
      <w:lvlJc w:val="left"/>
      <w:pPr>
        <w:ind w:left="3600" w:hanging="360"/>
      </w:pPr>
    </w:lvl>
    <w:lvl w:ilvl="5" w:tplc="293C5314">
      <w:start w:val="1"/>
      <w:numFmt w:val="lowerRoman"/>
      <w:lvlText w:val="%6."/>
      <w:lvlJc w:val="right"/>
      <w:pPr>
        <w:ind w:left="4320" w:hanging="180"/>
      </w:pPr>
    </w:lvl>
    <w:lvl w:ilvl="6" w:tplc="816442AA">
      <w:start w:val="1"/>
      <w:numFmt w:val="decimal"/>
      <w:lvlText w:val="%7."/>
      <w:lvlJc w:val="left"/>
      <w:pPr>
        <w:ind w:left="5040" w:hanging="360"/>
      </w:pPr>
    </w:lvl>
    <w:lvl w:ilvl="7" w:tplc="CDCC8294">
      <w:start w:val="1"/>
      <w:numFmt w:val="lowerLetter"/>
      <w:lvlText w:val="%8."/>
      <w:lvlJc w:val="left"/>
      <w:pPr>
        <w:ind w:left="5760" w:hanging="360"/>
      </w:pPr>
    </w:lvl>
    <w:lvl w:ilvl="8" w:tplc="DC4C06A4">
      <w:start w:val="1"/>
      <w:numFmt w:val="lowerRoman"/>
      <w:lvlText w:val="%9."/>
      <w:lvlJc w:val="right"/>
      <w:pPr>
        <w:ind w:left="6480" w:hanging="180"/>
      </w:pPr>
    </w:lvl>
  </w:abstractNum>
  <w:abstractNum w:abstractNumId="8" w15:restartNumberingAfterBreak="0">
    <w:nsid w:val="614864C2"/>
    <w:multiLevelType w:val="hybridMultilevel"/>
    <w:tmpl w:val="7AFA6902"/>
    <w:lvl w:ilvl="0" w:tplc="FA28776E">
      <w:start w:val="1263639440"/>
      <w:numFmt w:val="decimal"/>
      <w:lvlText w:val="%1."/>
      <w:lvlJc w:val="left"/>
      <w:pPr>
        <w:ind w:left="720" w:hanging="360"/>
      </w:pPr>
      <w:rPr>
        <w:spacing w:val="0"/>
      </w:rPr>
    </w:lvl>
    <w:lvl w:ilvl="1" w:tplc="4630F71E">
      <w:start w:val="1263635840"/>
      <w:numFmt w:val="decimal"/>
      <w:lvlText w:val="%2."/>
      <w:lvlJc w:val="left"/>
      <w:pPr>
        <w:ind w:left="940" w:hanging="500"/>
      </w:pPr>
      <w:rPr>
        <w:spacing w:val="0"/>
      </w:rPr>
    </w:lvl>
    <w:lvl w:ilvl="2" w:tplc="05D06F42">
      <w:start w:val="1263639520"/>
      <w:numFmt w:val="decimal"/>
      <w:lvlText w:val="%3."/>
      <w:lvlJc w:val="left"/>
      <w:pPr>
        <w:ind w:left="1160" w:hanging="500"/>
      </w:pPr>
      <w:rPr>
        <w:spacing w:val="0"/>
      </w:rPr>
    </w:lvl>
    <w:lvl w:ilvl="3" w:tplc="985469E6">
      <w:start w:val="1263640400"/>
      <w:numFmt w:val="decimal"/>
      <w:lvlText w:val="%4."/>
      <w:lvlJc w:val="left"/>
      <w:pPr>
        <w:ind w:left="1380" w:hanging="500"/>
      </w:pPr>
      <w:rPr>
        <w:spacing w:val="0"/>
      </w:rPr>
    </w:lvl>
    <w:lvl w:ilvl="4" w:tplc="F4589DE0">
      <w:start w:val="1263636640"/>
      <w:numFmt w:val="decimal"/>
      <w:lvlText w:val="%5."/>
      <w:lvlJc w:val="left"/>
      <w:pPr>
        <w:ind w:left="1600" w:hanging="500"/>
      </w:pPr>
      <w:rPr>
        <w:spacing w:val="0"/>
      </w:rPr>
    </w:lvl>
    <w:lvl w:ilvl="5" w:tplc="0D8C2434">
      <w:start w:val="1263635920"/>
      <w:numFmt w:val="decimal"/>
      <w:lvlText w:val="%6."/>
      <w:lvlJc w:val="left"/>
      <w:pPr>
        <w:ind w:left="1820" w:hanging="500"/>
      </w:pPr>
      <w:rPr>
        <w:spacing w:val="0"/>
      </w:rPr>
    </w:lvl>
    <w:lvl w:ilvl="6" w:tplc="4A7ABF82">
      <w:start w:val="1263636400"/>
      <w:numFmt w:val="decimal"/>
      <w:lvlText w:val="%7."/>
      <w:lvlJc w:val="left"/>
      <w:pPr>
        <w:ind w:left="2040" w:hanging="500"/>
      </w:pPr>
      <w:rPr>
        <w:spacing w:val="0"/>
      </w:rPr>
    </w:lvl>
    <w:lvl w:ilvl="7" w:tplc="8BFEFB9A">
      <w:start w:val="1263636160"/>
      <w:numFmt w:val="decimal"/>
      <w:lvlText w:val="%8."/>
      <w:lvlJc w:val="left"/>
      <w:pPr>
        <w:ind w:left="2260" w:hanging="500"/>
      </w:pPr>
      <w:rPr>
        <w:spacing w:val="0"/>
      </w:rPr>
    </w:lvl>
    <w:lvl w:ilvl="8" w:tplc="DE82E316">
      <w:start w:val="1263636480"/>
      <w:numFmt w:val="decimal"/>
      <w:lvlText w:val="%9."/>
      <w:lvlJc w:val="left"/>
      <w:pPr>
        <w:ind w:left="2480" w:hanging="500"/>
      </w:pPr>
      <w:rPr>
        <w:spacing w:val="0"/>
      </w:rPr>
    </w:lvl>
  </w:abstractNum>
  <w:abstractNum w:abstractNumId="9" w15:restartNumberingAfterBreak="0">
    <w:nsid w:val="6E5C7D5C"/>
    <w:multiLevelType w:val="hybridMultilevel"/>
    <w:tmpl w:val="F650ECBA"/>
    <w:lvl w:ilvl="0" w:tplc="21506286">
      <w:start w:val="1"/>
      <w:numFmt w:val="decimal"/>
      <w:lvlText w:val="%1."/>
      <w:lvlJc w:val="left"/>
      <w:pPr>
        <w:ind w:left="720" w:hanging="360"/>
      </w:pPr>
    </w:lvl>
    <w:lvl w:ilvl="1" w:tplc="19423BDA">
      <w:start w:val="1"/>
      <w:numFmt w:val="lowerLetter"/>
      <w:lvlText w:val="%2."/>
      <w:lvlJc w:val="left"/>
      <w:pPr>
        <w:ind w:left="1440" w:hanging="360"/>
      </w:pPr>
    </w:lvl>
    <w:lvl w:ilvl="2" w:tplc="9866162C">
      <w:start w:val="1"/>
      <w:numFmt w:val="lowerRoman"/>
      <w:lvlText w:val="%3."/>
      <w:lvlJc w:val="right"/>
      <w:pPr>
        <w:ind w:left="2160" w:hanging="180"/>
      </w:pPr>
    </w:lvl>
    <w:lvl w:ilvl="3" w:tplc="D6CAC4DE">
      <w:start w:val="1"/>
      <w:numFmt w:val="decimal"/>
      <w:lvlText w:val="%4."/>
      <w:lvlJc w:val="left"/>
      <w:pPr>
        <w:ind w:left="2880" w:hanging="360"/>
      </w:pPr>
    </w:lvl>
    <w:lvl w:ilvl="4" w:tplc="20F6CB5C">
      <w:start w:val="1"/>
      <w:numFmt w:val="lowerLetter"/>
      <w:lvlText w:val="%5."/>
      <w:lvlJc w:val="left"/>
      <w:pPr>
        <w:ind w:left="3600" w:hanging="360"/>
      </w:pPr>
    </w:lvl>
    <w:lvl w:ilvl="5" w:tplc="0B3A1978">
      <w:start w:val="1"/>
      <w:numFmt w:val="lowerRoman"/>
      <w:lvlText w:val="%6."/>
      <w:lvlJc w:val="right"/>
      <w:pPr>
        <w:ind w:left="4320" w:hanging="180"/>
      </w:pPr>
    </w:lvl>
    <w:lvl w:ilvl="6" w:tplc="778CCC20">
      <w:start w:val="1"/>
      <w:numFmt w:val="decimal"/>
      <w:lvlText w:val="%7."/>
      <w:lvlJc w:val="left"/>
      <w:pPr>
        <w:ind w:left="5040" w:hanging="360"/>
      </w:pPr>
    </w:lvl>
    <w:lvl w:ilvl="7" w:tplc="94B2F62C">
      <w:start w:val="1"/>
      <w:numFmt w:val="lowerLetter"/>
      <w:lvlText w:val="%8."/>
      <w:lvlJc w:val="left"/>
      <w:pPr>
        <w:ind w:left="5760" w:hanging="360"/>
      </w:pPr>
    </w:lvl>
    <w:lvl w:ilvl="8" w:tplc="BB86AC72">
      <w:start w:val="1"/>
      <w:numFmt w:val="lowerRoman"/>
      <w:lvlText w:val="%9."/>
      <w:lvlJc w:val="right"/>
      <w:pPr>
        <w:ind w:left="6480" w:hanging="180"/>
      </w:pPr>
    </w:lvl>
  </w:abstractNum>
  <w:abstractNum w:abstractNumId="10" w15:restartNumberingAfterBreak="0">
    <w:nsid w:val="7E566C30"/>
    <w:multiLevelType w:val="hybridMultilevel"/>
    <w:tmpl w:val="7118143E"/>
    <w:lvl w:ilvl="0" w:tplc="E51CF8B0">
      <w:start w:val="1"/>
      <w:numFmt w:val="bullet"/>
      <w:lvlText w:val="·"/>
      <w:lvlJc w:val="left"/>
      <w:pPr>
        <w:ind w:left="720" w:hanging="360"/>
      </w:pPr>
      <w:rPr>
        <w:rFonts w:ascii="Symbol" w:eastAsia="Symbol" w:hAnsi="Symbol" w:cs="Symbol" w:hint="default"/>
      </w:rPr>
    </w:lvl>
    <w:lvl w:ilvl="1" w:tplc="40045C28">
      <w:start w:val="1"/>
      <w:numFmt w:val="bullet"/>
      <w:lvlText w:val="o"/>
      <w:lvlJc w:val="left"/>
      <w:pPr>
        <w:ind w:left="1440" w:hanging="360"/>
      </w:pPr>
      <w:rPr>
        <w:rFonts w:ascii="Courier New" w:eastAsia="Courier New" w:hAnsi="Courier New" w:cs="Courier New" w:hint="default"/>
      </w:rPr>
    </w:lvl>
    <w:lvl w:ilvl="2" w:tplc="C0A85D4E">
      <w:start w:val="1"/>
      <w:numFmt w:val="bullet"/>
      <w:lvlText w:val="§"/>
      <w:lvlJc w:val="left"/>
      <w:pPr>
        <w:ind w:left="2160" w:hanging="360"/>
      </w:pPr>
      <w:rPr>
        <w:rFonts w:ascii="Wingdings" w:eastAsia="Wingdings" w:hAnsi="Wingdings" w:cs="Wingdings" w:hint="default"/>
      </w:rPr>
    </w:lvl>
    <w:lvl w:ilvl="3" w:tplc="150A822A">
      <w:start w:val="1"/>
      <w:numFmt w:val="bullet"/>
      <w:lvlText w:val="·"/>
      <w:lvlJc w:val="left"/>
      <w:pPr>
        <w:ind w:left="2880" w:hanging="360"/>
      </w:pPr>
      <w:rPr>
        <w:rFonts w:ascii="Symbol" w:eastAsia="Symbol" w:hAnsi="Symbol" w:cs="Symbol" w:hint="default"/>
      </w:rPr>
    </w:lvl>
    <w:lvl w:ilvl="4" w:tplc="F06CFDC0">
      <w:start w:val="1"/>
      <w:numFmt w:val="bullet"/>
      <w:lvlText w:val="o"/>
      <w:lvlJc w:val="left"/>
      <w:pPr>
        <w:ind w:left="3600" w:hanging="360"/>
      </w:pPr>
      <w:rPr>
        <w:rFonts w:ascii="Courier New" w:eastAsia="Courier New" w:hAnsi="Courier New" w:cs="Courier New" w:hint="default"/>
      </w:rPr>
    </w:lvl>
    <w:lvl w:ilvl="5" w:tplc="65A290D0">
      <w:start w:val="1"/>
      <w:numFmt w:val="bullet"/>
      <w:lvlText w:val="§"/>
      <w:lvlJc w:val="left"/>
      <w:pPr>
        <w:ind w:left="4320" w:hanging="360"/>
      </w:pPr>
      <w:rPr>
        <w:rFonts w:ascii="Wingdings" w:eastAsia="Wingdings" w:hAnsi="Wingdings" w:cs="Wingdings" w:hint="default"/>
      </w:rPr>
    </w:lvl>
    <w:lvl w:ilvl="6" w:tplc="04B4C9DA">
      <w:start w:val="1"/>
      <w:numFmt w:val="bullet"/>
      <w:lvlText w:val="·"/>
      <w:lvlJc w:val="left"/>
      <w:pPr>
        <w:ind w:left="5040" w:hanging="360"/>
      </w:pPr>
      <w:rPr>
        <w:rFonts w:ascii="Symbol" w:eastAsia="Symbol" w:hAnsi="Symbol" w:cs="Symbol" w:hint="default"/>
      </w:rPr>
    </w:lvl>
    <w:lvl w:ilvl="7" w:tplc="47C6FC46">
      <w:start w:val="1"/>
      <w:numFmt w:val="bullet"/>
      <w:lvlText w:val="o"/>
      <w:lvlJc w:val="left"/>
      <w:pPr>
        <w:ind w:left="5760" w:hanging="360"/>
      </w:pPr>
      <w:rPr>
        <w:rFonts w:ascii="Courier New" w:eastAsia="Courier New" w:hAnsi="Courier New" w:cs="Courier New" w:hint="default"/>
      </w:rPr>
    </w:lvl>
    <w:lvl w:ilvl="8" w:tplc="B68ED846">
      <w:start w:val="1"/>
      <w:numFmt w:val="bullet"/>
      <w:lvlText w:val="§"/>
      <w:lvlJc w:val="left"/>
      <w:pPr>
        <w:ind w:left="6480" w:hanging="360"/>
      </w:pPr>
      <w:rPr>
        <w:rFonts w:ascii="Wingdings" w:eastAsia="Wingdings" w:hAnsi="Wingdings" w:cs="Wingdings" w:hint="default"/>
      </w:rPr>
    </w:lvl>
  </w:abstractNum>
  <w:num w:numId="1" w16cid:durableId="997073433">
    <w:abstractNumId w:val="3"/>
  </w:num>
  <w:num w:numId="2" w16cid:durableId="898247215">
    <w:abstractNumId w:val="4"/>
  </w:num>
  <w:num w:numId="3" w16cid:durableId="898899635">
    <w:abstractNumId w:val="2"/>
  </w:num>
  <w:num w:numId="4" w16cid:durableId="497505787">
    <w:abstractNumId w:val="8"/>
  </w:num>
  <w:num w:numId="5" w16cid:durableId="1161507651">
    <w:abstractNumId w:val="0"/>
  </w:num>
  <w:num w:numId="6" w16cid:durableId="960107463">
    <w:abstractNumId w:val="10"/>
  </w:num>
  <w:num w:numId="7" w16cid:durableId="1458528558">
    <w:abstractNumId w:val="6"/>
  </w:num>
  <w:num w:numId="8" w16cid:durableId="1339964951">
    <w:abstractNumId w:val="1"/>
  </w:num>
  <w:num w:numId="9" w16cid:durableId="1218324477">
    <w:abstractNumId w:val="5"/>
  </w:num>
  <w:num w:numId="10" w16cid:durableId="994070637">
    <w:abstractNumId w:val="7"/>
  </w:num>
  <w:num w:numId="11" w16cid:durableId="13043162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04A"/>
    <w:rsid w:val="00200A48"/>
    <w:rsid w:val="003D10B7"/>
    <w:rsid w:val="006762F3"/>
    <w:rsid w:val="00687E4F"/>
    <w:rsid w:val="006B4F61"/>
    <w:rsid w:val="00711615"/>
    <w:rsid w:val="00720DBF"/>
    <w:rsid w:val="007550E3"/>
    <w:rsid w:val="007E766A"/>
    <w:rsid w:val="00805B6E"/>
    <w:rsid w:val="008071FD"/>
    <w:rsid w:val="0097504A"/>
    <w:rsid w:val="00A009DA"/>
    <w:rsid w:val="00AB216B"/>
    <w:rsid w:val="00B21BC4"/>
    <w:rsid w:val="00B26E20"/>
    <w:rsid w:val="00BA6192"/>
    <w:rsid w:val="00D23CCF"/>
    <w:rsid w:val="00D344B0"/>
    <w:rsid w:val="00DA5064"/>
    <w:rsid w:val="00E05056"/>
    <w:rsid w:val="00E648A6"/>
    <w:rsid w:val="00E765CA"/>
    <w:rsid w:val="00F23C69"/>
    <w:rsid w:val="00F44421"/>
    <w:rsid w:val="00F841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DE0AB"/>
  <w15:docId w15:val="{4C5546FA-6359-4CB6-8E7C-F1DDB3E3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b/>
      <w:bCs/>
      <w:color w:val="000000" w:themeColor="text1"/>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b/>
      <w:bCs/>
      <w:color w:val="000000" w:themeColor="text1"/>
      <w:sz w:val="40"/>
    </w:rPr>
  </w:style>
  <w:style w:type="paragraph" w:styleId="Heading3">
    <w:name w:val="heading 3"/>
    <w:basedOn w:val="Normal"/>
    <w:next w:val="Normal"/>
    <w:link w:val="Heading3Char"/>
    <w:uiPriority w:val="9"/>
    <w:unhideWhenUsed/>
    <w:qFormat/>
    <w:pPr>
      <w:keepNext/>
      <w:keepLines/>
      <w:spacing w:before="200" w:after="0"/>
      <w:outlineLvl w:val="2"/>
    </w:pPr>
    <w:rPr>
      <w:b/>
      <w:bCs/>
      <w:i/>
      <w:iCs/>
      <w:color w:val="000000" w:themeColor="text1"/>
      <w:sz w:val="36"/>
      <w:szCs w:val="36"/>
    </w:rPr>
  </w:style>
  <w:style w:type="paragraph" w:styleId="Heading4">
    <w:name w:val="heading 4"/>
    <w:basedOn w:val="Normal"/>
    <w:next w:val="Normal"/>
    <w:link w:val="Heading4Char"/>
    <w:uiPriority w:val="9"/>
    <w:unhideWhenUsed/>
    <w:qFormat/>
    <w:pPr>
      <w:keepNext/>
      <w:keepLines/>
      <w:spacing w:before="200" w:after="0"/>
      <w:outlineLvl w:val="3"/>
    </w:pPr>
    <w:rPr>
      <w:color w:val="232323"/>
      <w:sz w:val="32"/>
      <w:szCs w:val="32"/>
    </w:rPr>
  </w:style>
  <w:style w:type="paragraph" w:styleId="Heading5">
    <w:name w:val="heading 5"/>
    <w:basedOn w:val="Normal"/>
    <w:next w:val="Normal"/>
    <w:link w:val="Heading5Char"/>
    <w:uiPriority w:val="9"/>
    <w:unhideWhenUsed/>
    <w:qFormat/>
    <w:pPr>
      <w:keepNext/>
      <w:keepLines/>
      <w:spacing w:before="200" w:after="0"/>
      <w:outlineLvl w:val="4"/>
    </w:pPr>
    <w:rPr>
      <w:b/>
      <w:bCs/>
      <w:color w:val="444444"/>
      <w:sz w:val="28"/>
      <w:szCs w:val="28"/>
    </w:rPr>
  </w:style>
  <w:style w:type="paragraph" w:styleId="Heading6">
    <w:name w:val="heading 6"/>
    <w:basedOn w:val="Normal"/>
    <w:next w:val="Normal"/>
    <w:link w:val="Heading6Char"/>
    <w:uiPriority w:val="9"/>
    <w:unhideWhenUsed/>
    <w:qFormat/>
    <w:pPr>
      <w:keepNext/>
      <w:keepLines/>
      <w:spacing w:before="200" w:after="0"/>
      <w:outlineLvl w:val="5"/>
    </w:pPr>
    <w:rPr>
      <w:i/>
      <w:iCs/>
      <w:color w:val="232323"/>
      <w:sz w:val="28"/>
      <w:szCs w:val="28"/>
    </w:rPr>
  </w:style>
  <w:style w:type="paragraph" w:styleId="Heading7">
    <w:name w:val="heading 7"/>
    <w:basedOn w:val="Normal"/>
    <w:next w:val="Normal"/>
    <w:link w:val="Heading7Char"/>
    <w:uiPriority w:val="9"/>
    <w:unhideWhenUsed/>
    <w:qFormat/>
    <w:pPr>
      <w:keepNext/>
      <w:keepLines/>
      <w:spacing w:before="200" w:after="0"/>
      <w:outlineLvl w:val="6"/>
    </w:pPr>
    <w:rPr>
      <w:b/>
      <w:bCs/>
      <w:color w:val="606060"/>
      <w:sz w:val="24"/>
      <w:szCs w:val="24"/>
    </w:rPr>
  </w:style>
  <w:style w:type="paragraph" w:styleId="Heading8">
    <w:name w:val="heading 8"/>
    <w:basedOn w:val="Normal"/>
    <w:next w:val="Normal"/>
    <w:link w:val="Heading8Char"/>
    <w:uiPriority w:val="9"/>
    <w:unhideWhenUsed/>
    <w:qFormat/>
    <w:pPr>
      <w:keepNext/>
      <w:keepLines/>
      <w:spacing w:before="200" w:after="0"/>
      <w:outlineLvl w:val="7"/>
    </w:pPr>
    <w:rPr>
      <w:color w:val="444444"/>
      <w:sz w:val="24"/>
      <w:szCs w:val="24"/>
    </w:rPr>
  </w:style>
  <w:style w:type="paragraph" w:styleId="Heading9">
    <w:name w:val="heading 9"/>
    <w:basedOn w:val="Normal"/>
    <w:next w:val="Normal"/>
    <w:link w:val="Heading9Char"/>
    <w:uiPriority w:val="9"/>
    <w:unhideWhenUsed/>
    <w:qFormat/>
    <w:pPr>
      <w:keepNext/>
      <w:keepLines/>
      <w:spacing w:before="200" w:after="0"/>
      <w:outlineLvl w:val="8"/>
    </w:pPr>
    <w:rPr>
      <w:i/>
      <w:iCs/>
      <w:color w:val="444444"/>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character" w:customStyle="1" w:styleId="TitleChar">
    <w:name w:val="Title Char"/>
    <w:basedOn w:val="DefaultParagraphFont"/>
    <w:link w:val="Title"/>
    <w:uiPriority w:val="10"/>
    <w:rPr>
      <w:sz w:val="48"/>
      <w:szCs w:val="48"/>
    </w:rPr>
  </w:style>
  <w:style w:type="character" w:customStyle="1" w:styleId="SubtitleChar">
    <w:name w:val="Subtitle Char"/>
    <w:basedOn w:val="DefaultParagraphFont"/>
    <w:link w:val="Subtitle"/>
    <w:uiPriority w:val="11"/>
    <w:rPr>
      <w:sz w:val="24"/>
      <w:szCs w:val="24"/>
    </w:rPr>
  </w:style>
  <w:style w:type="character" w:customStyle="1" w:styleId="QuoteChar">
    <w:name w:val="Quote Char"/>
    <w:link w:val="Quote"/>
    <w:uiPriority w:val="29"/>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rPr>
      <w:b/>
      <w:bCs/>
      <w:color w:val="5B9BD5" w:themeColor="accent1"/>
      <w:sz w:val="18"/>
      <w:szCs w:val="18"/>
    </w:rPr>
  </w:style>
  <w:style w:type="character" w:customStyle="1" w:styleId="FooterChar1">
    <w:name w:val="Footer Char1"/>
    <w:link w:val="Footer"/>
    <w:uiPriority w:val="99"/>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
    <w:name w:val="Bordered &amp; Lined - Accent"/>
    <w:basedOn w:val="TableNormal"/>
    <w:uiPriority w:val="99"/>
    <w:pPr>
      <w:spacing w:after="0" w:line="240" w:lineRule="auto"/>
    </w:pPr>
    <w:rPr>
      <w:color w:val="404040"/>
      <w:sz w:val="20"/>
      <w:szCs w:val="20"/>
      <w:lang w:val="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TableNormal"/>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548DD4" w:fill="548DD4"/>
      </w:tcPr>
    </w:tblStylePr>
    <w:tblStylePr w:type="lastRow">
      <w:rPr>
        <w:rFonts w:ascii="Arial" w:hAnsi="Arial"/>
        <w:color w:val="F2F2F2"/>
        <w:sz w:val="22"/>
      </w:rPr>
      <w:tblPr/>
      <w:tcPr>
        <w:shd w:val="clear" w:color="548DD4" w:fill="548DD4"/>
      </w:tcPr>
    </w:tblStylePr>
    <w:tblStylePr w:type="firstCol">
      <w:rPr>
        <w:rFonts w:ascii="Arial" w:hAnsi="Arial"/>
        <w:color w:val="F2F2F2"/>
        <w:sz w:val="22"/>
      </w:rPr>
      <w:tblPr/>
      <w:tcPr>
        <w:shd w:val="clear" w:color="548DD4" w:fill="548DD4"/>
      </w:tcPr>
    </w:tblStylePr>
    <w:tblStylePr w:type="lastCol">
      <w:rPr>
        <w:rFonts w:ascii="Arial" w:hAnsi="Arial"/>
        <w:color w:val="F2F2F2"/>
        <w:sz w:val="22"/>
      </w:rPr>
      <w:tblPr/>
      <w:tcPr>
        <w:shd w:val="clear" w:color="548DD4" w:fill="548DD4"/>
      </w:tcPr>
    </w:tblStylePr>
    <w:tblStylePr w:type="band1Vert">
      <w:rPr>
        <w:rFonts w:ascii="Arial" w:hAnsi="Arial"/>
        <w:color w:val="404040"/>
        <w:sz w:val="22"/>
      </w:rPr>
    </w:tblStylePr>
    <w:tblStylePr w:type="band2Vert">
      <w:rPr>
        <w:rFonts w:ascii="Arial" w:hAnsi="Arial"/>
        <w:color w:val="404040"/>
        <w:sz w:val="22"/>
      </w:rPr>
      <w:tblPr/>
      <w:tcPr>
        <w:shd w:val="clear" w:color="C6D9F1" w:fill="C6D9F1"/>
      </w:tcPr>
    </w:tblStylePr>
    <w:tblStylePr w:type="band1Horz">
      <w:rPr>
        <w:rFonts w:ascii="Arial" w:hAnsi="Arial"/>
        <w:color w:val="404040"/>
        <w:sz w:val="22"/>
      </w:rPr>
    </w:tblStylePr>
    <w:tblStylePr w:type="band2Horz">
      <w:rPr>
        <w:rFonts w:ascii="Arial" w:hAnsi="Arial"/>
        <w:color w:val="404040"/>
        <w:sz w:val="22"/>
      </w:rPr>
      <w:tblPr/>
      <w:tcPr>
        <w:shd w:val="clear" w:color="C6D9F1" w:fill="C6D9F1"/>
      </w:tcPr>
    </w:tblStylePr>
  </w:style>
  <w:style w:type="table" w:customStyle="1" w:styleId="Lined-Accent2">
    <w:name w:val="Lined - Accent 2"/>
    <w:basedOn w:val="TableNormal"/>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D99594" w:fill="D99594"/>
      </w:tcPr>
    </w:tblStylePr>
    <w:tblStylePr w:type="lastRow">
      <w:rPr>
        <w:rFonts w:ascii="Arial" w:hAnsi="Arial"/>
        <w:color w:val="F2F2F2"/>
        <w:sz w:val="22"/>
      </w:rPr>
      <w:tblPr/>
      <w:tcPr>
        <w:shd w:val="clear" w:color="D99594" w:fill="D99594"/>
      </w:tcPr>
    </w:tblStylePr>
    <w:tblStylePr w:type="firstCol">
      <w:rPr>
        <w:rFonts w:ascii="Arial" w:hAnsi="Arial"/>
        <w:color w:val="F2F2F2"/>
        <w:sz w:val="22"/>
      </w:rPr>
      <w:tblPr/>
      <w:tcPr>
        <w:shd w:val="clear" w:color="D99594" w:fill="D99594"/>
      </w:tcPr>
    </w:tblStylePr>
    <w:tblStylePr w:type="lastCol">
      <w:rPr>
        <w:rFonts w:ascii="Arial" w:hAnsi="Arial"/>
        <w:color w:val="F2F2F2"/>
        <w:sz w:val="22"/>
      </w:rPr>
      <w:tblPr/>
      <w:tcPr>
        <w:shd w:val="clear" w:color="D99594" w:fill="D99594"/>
      </w:tcPr>
    </w:tblStylePr>
    <w:tblStylePr w:type="band1Vert">
      <w:rPr>
        <w:rFonts w:ascii="Arial" w:hAnsi="Arial"/>
        <w:color w:val="404040"/>
        <w:sz w:val="22"/>
      </w:rPr>
    </w:tblStylePr>
    <w:tblStylePr w:type="band2Vert">
      <w:rPr>
        <w:rFonts w:ascii="Arial" w:hAnsi="Arial"/>
        <w:color w:val="404040"/>
        <w:sz w:val="22"/>
      </w:rPr>
      <w:tblPr/>
      <w:tcPr>
        <w:shd w:val="clear" w:color="F2DBDB" w:fill="F2DBDB"/>
      </w:tcPr>
    </w:tblStylePr>
    <w:tblStylePr w:type="band1Horz">
      <w:rPr>
        <w:rFonts w:ascii="Arial" w:hAnsi="Arial"/>
        <w:color w:val="404040"/>
        <w:sz w:val="22"/>
      </w:rPr>
    </w:tblStylePr>
    <w:tblStylePr w:type="band2Horz">
      <w:rPr>
        <w:rFonts w:ascii="Arial" w:hAnsi="Arial"/>
        <w:color w:val="404040"/>
        <w:sz w:val="22"/>
      </w:rPr>
      <w:tblPr/>
      <w:tcPr>
        <w:shd w:val="clear" w:color="F2DBDB" w:fill="F2DBDB"/>
      </w:tcPr>
    </w:tblStylePr>
  </w:style>
  <w:style w:type="table" w:customStyle="1" w:styleId="Lined-Accent3">
    <w:name w:val="Lined - Accent 3"/>
    <w:basedOn w:val="TableNormal"/>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9BB559" w:fill="9BB559"/>
      </w:tcPr>
    </w:tblStylePr>
    <w:tblStylePr w:type="lastRow">
      <w:rPr>
        <w:rFonts w:ascii="Arial" w:hAnsi="Arial"/>
        <w:color w:val="F2F2F2"/>
        <w:sz w:val="22"/>
      </w:rPr>
      <w:tblPr/>
      <w:tcPr>
        <w:shd w:val="clear" w:color="9BB559" w:fill="9BB559"/>
      </w:tcPr>
    </w:tblStylePr>
    <w:tblStylePr w:type="firstCol">
      <w:rPr>
        <w:rFonts w:ascii="Arial" w:hAnsi="Arial"/>
        <w:color w:val="F2F2F2"/>
        <w:sz w:val="22"/>
      </w:rPr>
      <w:tblPr/>
      <w:tcPr>
        <w:shd w:val="clear" w:color="9BB559" w:fill="9BB559"/>
      </w:tcPr>
    </w:tblStylePr>
    <w:tblStylePr w:type="lastCol">
      <w:rPr>
        <w:rFonts w:ascii="Arial" w:hAnsi="Arial"/>
        <w:color w:val="F2F2F2"/>
        <w:sz w:val="22"/>
      </w:rPr>
      <w:tblPr/>
      <w:tcPr>
        <w:shd w:val="clear" w:color="9BB559" w:fill="9BB559"/>
      </w:tcPr>
    </w:tblStylePr>
    <w:tblStylePr w:type="band1Vert">
      <w:rPr>
        <w:rFonts w:ascii="Arial" w:hAnsi="Arial"/>
        <w:color w:val="404040"/>
        <w:sz w:val="22"/>
      </w:rPr>
    </w:tblStylePr>
    <w:tblStylePr w:type="band2Vert">
      <w:rPr>
        <w:rFonts w:ascii="Arial" w:hAnsi="Arial"/>
        <w:color w:val="404040"/>
        <w:sz w:val="22"/>
      </w:rPr>
      <w:tblPr/>
      <w:tcPr>
        <w:shd w:val="clear" w:color="EAF1DD" w:fill="EAF1DD"/>
      </w:tcPr>
    </w:tblStylePr>
    <w:tblStylePr w:type="band1Horz">
      <w:rPr>
        <w:rFonts w:ascii="Arial" w:hAnsi="Arial"/>
        <w:color w:val="404040"/>
        <w:sz w:val="22"/>
      </w:rPr>
    </w:tblStylePr>
    <w:tblStylePr w:type="band2Horz">
      <w:rPr>
        <w:rFonts w:ascii="Arial" w:hAnsi="Arial"/>
        <w:color w:val="404040"/>
        <w:sz w:val="22"/>
      </w:rPr>
      <w:tblPr/>
      <w:tcPr>
        <w:shd w:val="clear" w:color="EAF1DD" w:fill="EAF1DD"/>
      </w:tcPr>
    </w:tblStylePr>
  </w:style>
  <w:style w:type="table" w:customStyle="1" w:styleId="Lined-Accent4">
    <w:name w:val="Lined - Accent 4"/>
    <w:basedOn w:val="TableNormal"/>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B2A1C7" w:fill="B2A1C7"/>
      </w:tcPr>
    </w:tblStylePr>
    <w:tblStylePr w:type="lastRow">
      <w:rPr>
        <w:rFonts w:ascii="Arial" w:hAnsi="Arial"/>
        <w:color w:val="F2F2F2"/>
        <w:sz w:val="22"/>
      </w:rPr>
      <w:tblPr/>
      <w:tcPr>
        <w:shd w:val="clear" w:color="B2A1C7" w:fill="B2A1C7"/>
      </w:tcPr>
    </w:tblStylePr>
    <w:tblStylePr w:type="firstCol">
      <w:rPr>
        <w:rFonts w:ascii="Arial" w:hAnsi="Arial"/>
        <w:color w:val="F2F2F2"/>
        <w:sz w:val="22"/>
      </w:rPr>
      <w:tblPr/>
      <w:tcPr>
        <w:shd w:val="clear" w:color="B2A1C7" w:fill="B2A1C7"/>
      </w:tcPr>
    </w:tblStylePr>
    <w:tblStylePr w:type="lastCol">
      <w:rPr>
        <w:rFonts w:ascii="Arial" w:hAnsi="Arial"/>
        <w:color w:val="F2F2F2"/>
        <w:sz w:val="22"/>
      </w:rPr>
      <w:tblPr/>
      <w:tcPr>
        <w:shd w:val="clear" w:color="B2A1C7" w:fill="B2A1C7"/>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TableNormal"/>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TableNormal"/>
    <w:uiPriority w:val="99"/>
    <w:pPr>
      <w:spacing w:after="0" w:line="240" w:lineRule="auto"/>
    </w:pPr>
    <w:rPr>
      <w:color w:val="404040"/>
      <w:sz w:val="20"/>
      <w:szCs w:val="20"/>
      <w:lang w:val="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9" w:fill="FDE9D9"/>
      </w:tcPr>
    </w:tblStylePr>
    <w:tblStylePr w:type="band1Horz">
      <w:rPr>
        <w:rFonts w:ascii="Arial" w:hAnsi="Arial"/>
        <w:color w:val="404040"/>
        <w:sz w:val="22"/>
      </w:rPr>
    </w:tblStylePr>
    <w:tblStylePr w:type="band2Horz">
      <w:rPr>
        <w:rFonts w:ascii="Arial" w:hAnsi="Arial"/>
        <w:color w:val="404040"/>
        <w:sz w:val="22"/>
      </w:rPr>
      <w:tblPr/>
      <w:tcPr>
        <w:shd w:val="clear" w:color="FDE9D9"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lang w:val="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D9D9D9" w:fill="D9D9D9"/>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lang w:val="en-US"/>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548DD4" w:fill="548DD4"/>
      </w:tcPr>
    </w:tblStylePr>
    <w:tblStylePr w:type="lastRow">
      <w:rPr>
        <w:rFonts w:ascii="Arial" w:hAnsi="Arial"/>
        <w:color w:val="F2F2F2"/>
        <w:sz w:val="22"/>
      </w:rPr>
      <w:tblPr/>
      <w:tcPr>
        <w:shd w:val="clear" w:color="548DD4" w:fill="548DD4"/>
      </w:tcPr>
    </w:tblStylePr>
    <w:tblStylePr w:type="firstCol">
      <w:rPr>
        <w:rFonts w:ascii="Arial" w:hAnsi="Arial"/>
        <w:color w:val="F2F2F2"/>
        <w:sz w:val="22"/>
      </w:rPr>
      <w:tblPr/>
      <w:tcPr>
        <w:shd w:val="clear" w:color="548DD4" w:fill="548DD4"/>
      </w:tcPr>
    </w:tblStylePr>
    <w:tblStylePr w:type="lastCol">
      <w:rPr>
        <w:rFonts w:ascii="Arial" w:hAnsi="Arial"/>
        <w:color w:val="F2F2F2"/>
        <w:sz w:val="22"/>
      </w:rPr>
      <w:tblPr/>
      <w:tcPr>
        <w:shd w:val="clear" w:color="548DD4" w:fill="548DD4"/>
      </w:tcPr>
    </w:tblStylePr>
    <w:tblStylePr w:type="band1Vert">
      <w:rPr>
        <w:rFonts w:ascii="Arial" w:hAnsi="Arial"/>
        <w:color w:val="404040"/>
        <w:sz w:val="22"/>
      </w:rPr>
    </w:tblStylePr>
    <w:tblStylePr w:type="band2Vert">
      <w:rPr>
        <w:rFonts w:ascii="Arial" w:hAnsi="Arial"/>
        <w:color w:val="404040"/>
        <w:sz w:val="22"/>
      </w:rPr>
      <w:tblPr/>
      <w:tcPr>
        <w:shd w:val="clear" w:color="C6D9F1" w:fill="C6D9F1"/>
      </w:tcPr>
    </w:tblStylePr>
    <w:tblStylePr w:type="band1Horz">
      <w:rPr>
        <w:rFonts w:ascii="Arial" w:hAnsi="Arial"/>
        <w:color w:val="404040"/>
        <w:sz w:val="22"/>
      </w:rPr>
    </w:tblStylePr>
    <w:tblStylePr w:type="band2Horz">
      <w:rPr>
        <w:rFonts w:ascii="Arial" w:hAnsi="Arial"/>
        <w:color w:val="404040"/>
        <w:sz w:val="22"/>
      </w:rPr>
      <w:tblPr/>
      <w:tcPr>
        <w:shd w:val="clear" w:color="C6D9F1"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lang w:val="en-US"/>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D99594" w:fill="D99594"/>
      </w:tcPr>
    </w:tblStylePr>
    <w:tblStylePr w:type="lastRow">
      <w:rPr>
        <w:rFonts w:ascii="Arial" w:hAnsi="Arial"/>
        <w:color w:val="F2F2F2"/>
        <w:sz w:val="22"/>
      </w:rPr>
      <w:tblPr/>
      <w:tcPr>
        <w:shd w:val="clear" w:color="D99594" w:fill="D99594"/>
      </w:tcPr>
    </w:tblStylePr>
    <w:tblStylePr w:type="firstCol">
      <w:rPr>
        <w:rFonts w:ascii="Arial" w:hAnsi="Arial"/>
        <w:color w:val="F2F2F2"/>
        <w:sz w:val="22"/>
      </w:rPr>
      <w:tblPr/>
      <w:tcPr>
        <w:shd w:val="clear" w:color="D99594" w:fill="D99594"/>
      </w:tcPr>
    </w:tblStylePr>
    <w:tblStylePr w:type="lastCol">
      <w:rPr>
        <w:rFonts w:ascii="Arial" w:hAnsi="Arial"/>
        <w:color w:val="F2F2F2"/>
        <w:sz w:val="22"/>
      </w:rPr>
      <w:tblPr/>
      <w:tcPr>
        <w:shd w:val="clear" w:color="D99594" w:fill="D99594"/>
      </w:tcPr>
    </w:tblStylePr>
    <w:tblStylePr w:type="band1Vert">
      <w:rPr>
        <w:rFonts w:ascii="Arial" w:hAnsi="Arial"/>
        <w:color w:val="404040"/>
        <w:sz w:val="22"/>
      </w:rPr>
    </w:tblStylePr>
    <w:tblStylePr w:type="band2Vert">
      <w:rPr>
        <w:rFonts w:ascii="Arial" w:hAnsi="Arial"/>
        <w:color w:val="404040"/>
        <w:sz w:val="22"/>
      </w:rPr>
      <w:tblPr/>
      <w:tcPr>
        <w:shd w:val="clear" w:color="F2DBDB" w:fill="F2DBDB"/>
      </w:tcPr>
    </w:tblStylePr>
    <w:tblStylePr w:type="band1Horz">
      <w:rPr>
        <w:rFonts w:ascii="Arial" w:hAnsi="Arial"/>
        <w:color w:val="404040"/>
        <w:sz w:val="22"/>
      </w:rPr>
    </w:tblStylePr>
    <w:tblStylePr w:type="band2Horz">
      <w:rPr>
        <w:rFonts w:ascii="Arial" w:hAnsi="Arial"/>
        <w:color w:val="404040"/>
        <w:sz w:val="22"/>
      </w:rPr>
      <w:tblPr/>
      <w:tcPr>
        <w:shd w:val="clear" w:color="F2DBDB"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lang w:val="en-US"/>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9BBB59" w:fill="9BBB59"/>
      </w:tcPr>
    </w:tblStylePr>
    <w:tblStylePr w:type="lastRow">
      <w:rPr>
        <w:rFonts w:ascii="Arial" w:hAnsi="Arial"/>
        <w:color w:val="F2F2F2"/>
        <w:sz w:val="22"/>
      </w:rPr>
      <w:tblPr/>
      <w:tcPr>
        <w:shd w:val="clear" w:color="9BBB59" w:fill="9BBB59"/>
      </w:tcPr>
    </w:tblStylePr>
    <w:tblStylePr w:type="firstCol">
      <w:rPr>
        <w:rFonts w:ascii="Arial" w:hAnsi="Arial"/>
        <w:color w:val="F2F2F2"/>
        <w:sz w:val="22"/>
      </w:rPr>
      <w:tblPr/>
      <w:tcPr>
        <w:shd w:val="clear" w:color="9BBB59" w:fill="9BBB59"/>
      </w:tcPr>
    </w:tblStylePr>
    <w:tblStylePr w:type="lastCol">
      <w:rPr>
        <w:rFonts w:ascii="Arial" w:hAnsi="Arial"/>
        <w:color w:val="F2F2F2"/>
        <w:sz w:val="22"/>
      </w:rPr>
      <w:tblPr/>
      <w:tcPr>
        <w:shd w:val="clear" w:color="9BBB59" w:fill="9BBB59"/>
      </w:tcPr>
    </w:tblStylePr>
    <w:tblStylePr w:type="band1Vert">
      <w:rPr>
        <w:rFonts w:ascii="Arial" w:hAnsi="Arial"/>
        <w:color w:val="404040"/>
        <w:sz w:val="22"/>
      </w:rPr>
    </w:tblStylePr>
    <w:tblStylePr w:type="band2Vert">
      <w:rPr>
        <w:rFonts w:ascii="Arial" w:hAnsi="Arial"/>
        <w:color w:val="404040"/>
        <w:sz w:val="22"/>
      </w:rPr>
      <w:tblPr/>
      <w:tcPr>
        <w:shd w:val="clear" w:color="EAF1DD" w:fill="EAF1DD"/>
      </w:tcPr>
    </w:tblStylePr>
    <w:tblStylePr w:type="band1Horz">
      <w:rPr>
        <w:rFonts w:ascii="Arial" w:hAnsi="Arial"/>
        <w:color w:val="404040"/>
        <w:sz w:val="22"/>
      </w:rPr>
    </w:tblStylePr>
    <w:tblStylePr w:type="band2Horz">
      <w:rPr>
        <w:rFonts w:ascii="Arial" w:hAnsi="Arial"/>
        <w:color w:val="404040"/>
        <w:sz w:val="22"/>
      </w:rPr>
      <w:tblPr/>
      <w:tcPr>
        <w:shd w:val="clear" w:color="EAF1DD"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lang w:val="en-US"/>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B2A1C7" w:fill="B2A1C7"/>
      </w:tcPr>
    </w:tblStylePr>
    <w:tblStylePr w:type="lastRow">
      <w:rPr>
        <w:rFonts w:ascii="Arial" w:hAnsi="Arial"/>
        <w:color w:val="F2F2F2"/>
        <w:sz w:val="22"/>
      </w:rPr>
      <w:tblPr/>
      <w:tcPr>
        <w:shd w:val="clear" w:color="B2A1C7" w:fill="B2A1C7"/>
      </w:tcPr>
    </w:tblStylePr>
    <w:tblStylePr w:type="firstCol">
      <w:rPr>
        <w:rFonts w:ascii="Arial" w:hAnsi="Arial"/>
        <w:color w:val="F2F2F2"/>
        <w:sz w:val="22"/>
      </w:rPr>
      <w:tblPr/>
      <w:tcPr>
        <w:shd w:val="clear" w:color="B2A1C7" w:fill="B2A1C7"/>
      </w:tcPr>
    </w:tblStylePr>
    <w:tblStylePr w:type="lastCol">
      <w:rPr>
        <w:rFonts w:ascii="Arial" w:hAnsi="Arial"/>
        <w:color w:val="F2F2F2"/>
        <w:sz w:val="22"/>
      </w:rPr>
      <w:tblPr/>
      <w:tcPr>
        <w:shd w:val="clear" w:color="B2A1C7" w:fill="B2A1C7"/>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lang w:val="en-US"/>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lang w:val="en-US"/>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9" w:fill="FDE9D9"/>
      </w:tcPr>
    </w:tblStylePr>
    <w:tblStylePr w:type="band1Horz">
      <w:rPr>
        <w:rFonts w:ascii="Arial" w:hAnsi="Arial"/>
        <w:color w:val="404040"/>
        <w:sz w:val="22"/>
      </w:rPr>
    </w:tblStylePr>
    <w:tblStylePr w:type="band2Horz">
      <w:rPr>
        <w:rFonts w:ascii="Arial" w:hAnsi="Arial"/>
        <w:color w:val="404040"/>
        <w:sz w:val="22"/>
      </w:rPr>
      <w:tblPr/>
      <w:tcPr>
        <w:shd w:val="clear" w:color="FDE9D9"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pPr>
      <w:spacing w:after="0" w:line="240" w:lineRule="auto"/>
    </w:pPr>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Footer">
    <w:name w:val="footer"/>
    <w:basedOn w:val="Normal"/>
    <w:link w:val="FooterChar1"/>
    <w:uiPriority w:val="99"/>
    <w:unhideWhenUsed/>
    <w:pPr>
      <w:tabs>
        <w:tab w:val="center" w:pos="4677"/>
        <w:tab w:val="right" w:pos="9355"/>
      </w:tabs>
      <w:spacing w:after="0" w:line="240" w:lineRule="auto"/>
    </w:pPr>
  </w:style>
  <w:style w:type="paragraph" w:styleId="Header">
    <w:name w:val="header"/>
    <w:basedOn w:val="Normal"/>
    <w:link w:val="HeaderChar"/>
    <w:uiPriority w:val="99"/>
    <w:unhideWhenUsed/>
    <w:pPr>
      <w:tabs>
        <w:tab w:val="center" w:pos="4677"/>
        <w:tab w:val="right" w:pos="9355"/>
      </w:tabs>
      <w:spacing w:after="0" w:line="240" w:lineRule="auto"/>
    </w:pPr>
  </w:style>
  <w:style w:type="paragraph" w:styleId="NoSpacing">
    <w:name w:val="No Spacing"/>
    <w:basedOn w:val="Normal"/>
    <w:uiPriority w:val="1"/>
    <w:qFormat/>
    <w:pPr>
      <w:spacing w:after="0" w:line="240" w:lineRule="auto"/>
    </w:pPr>
  </w:style>
  <w:style w:type="paragraph" w:styleId="Quote">
    <w:name w:val="Quote"/>
    <w:basedOn w:val="Normal"/>
    <w:next w:val="Normal"/>
    <w:link w:val="QuoteChar"/>
    <w:uiPriority w:val="29"/>
    <w:qFormat/>
    <w:pPr>
      <w:ind w:left="4536"/>
      <w:jc w:val="both"/>
    </w:pPr>
    <w:rPr>
      <w:i/>
      <w:iCs/>
      <w:color w:val="373737"/>
      <w:sz w:val="18"/>
      <w:szCs w:val="18"/>
    </w:rPr>
  </w:style>
  <w:style w:type="paragraph" w:styleId="Subtitle">
    <w:name w:val="Subtitle"/>
    <w:basedOn w:val="Normal"/>
    <w:next w:val="Normal"/>
    <w:link w:val="SubtitleChar"/>
    <w:uiPriority w:val="11"/>
    <w:qFormat/>
    <w:pPr>
      <w:numPr>
        <w:ilvl w:val="1"/>
      </w:numPr>
      <w:spacing w:line="240" w:lineRule="auto"/>
    </w:pPr>
    <w:rPr>
      <w:i/>
      <w:iCs/>
      <w:color w:val="444444"/>
      <w:sz w:val="52"/>
      <w:szCs w:val="52"/>
    </w:rPr>
  </w:style>
  <w:style w:type="paragraph" w:styleId="IntenseQuote">
    <w:name w:val="Intense Quote"/>
    <w:basedOn w:val="Normal"/>
    <w:next w:val="Normal"/>
    <w:link w:val="IntenseQuoteChar"/>
    <w:uiPriority w:val="30"/>
    <w:qFormat/>
    <w:pPr>
      <w:pBdr>
        <w:top w:val="single" w:sz="4" w:space="1" w:color="808080"/>
        <w:left w:val="single" w:sz="4" w:space="4" w:color="808080"/>
        <w:bottom w:val="single" w:sz="4" w:space="1" w:color="808080"/>
        <w:right w:val="single" w:sz="4" w:space="4" w:color="808080"/>
      </w:pBdr>
      <w:shd w:val="clear" w:color="EEEEEE" w:fill="EEEEEE"/>
      <w:ind w:left="567" w:right="567"/>
      <w:jc w:val="both"/>
    </w:pPr>
    <w:rPr>
      <w:b/>
      <w:bCs/>
      <w:i/>
      <w:iCs/>
      <w:color w:val="464646"/>
      <w:sz w:val="19"/>
      <w:szCs w:val="19"/>
    </w:rPr>
  </w:style>
  <w:style w:type="paragraph" w:styleId="Title">
    <w:name w:val="Title"/>
    <w:basedOn w:val="Normal"/>
    <w:next w:val="Normal"/>
    <w:link w:val="TitleChar"/>
    <w:uiPriority w:val="10"/>
    <w:qFormat/>
    <w:pPr>
      <w:pBdr>
        <w:bottom w:val="single" w:sz="24" w:space="0" w:color="000000" w:themeColor="text1"/>
      </w:pBdr>
      <w:spacing w:before="300" w:after="80" w:line="240" w:lineRule="auto"/>
      <w:contextualSpacing/>
    </w:pPr>
    <w:rPr>
      <w:b/>
      <w:bCs/>
      <w:color w:val="000000" w:themeColor="text1"/>
      <w:sz w:val="72"/>
      <w:szCs w:val="7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74408">
      <w:bodyDiv w:val="1"/>
      <w:marLeft w:val="0"/>
      <w:marRight w:val="0"/>
      <w:marTop w:val="0"/>
      <w:marBottom w:val="0"/>
      <w:divBdr>
        <w:top w:val="none" w:sz="0" w:space="0" w:color="auto"/>
        <w:left w:val="none" w:sz="0" w:space="0" w:color="auto"/>
        <w:bottom w:val="none" w:sz="0" w:space="0" w:color="auto"/>
        <w:right w:val="none" w:sz="0" w:space="0" w:color="auto"/>
      </w:divBdr>
    </w:div>
    <w:div w:id="147189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4</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 Thu</cp:lastModifiedBy>
  <cp:revision>15</cp:revision>
  <dcterms:created xsi:type="dcterms:W3CDTF">2024-08-13T01:33:00Z</dcterms:created>
  <dcterms:modified xsi:type="dcterms:W3CDTF">2024-08-13T05:40:00Z</dcterms:modified>
</cp:coreProperties>
</file>